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A5" w:rsidRDefault="003F0EA5">
      <w:pPr>
        <w:jc w:val="center"/>
        <w:rPr>
          <w:b/>
          <w:bCs/>
          <w:sz w:val="28"/>
        </w:rPr>
      </w:pPr>
      <w:r>
        <w:rPr>
          <w:b/>
          <w:bCs/>
          <w:sz w:val="28"/>
        </w:rPr>
        <w:t xml:space="preserve">MINUTES OF </w:t>
      </w:r>
      <w:r w:rsidR="0066562B">
        <w:rPr>
          <w:b/>
          <w:bCs/>
          <w:sz w:val="28"/>
        </w:rPr>
        <w:t>KELLINGTON PARISH COUNCIL MEETING</w:t>
      </w:r>
    </w:p>
    <w:p w:rsidR="0066562B" w:rsidRDefault="0066562B">
      <w:pPr>
        <w:jc w:val="center"/>
        <w:rPr>
          <w:b/>
          <w:bCs/>
          <w:sz w:val="28"/>
        </w:rPr>
      </w:pPr>
    </w:p>
    <w:p w:rsidR="003F0EA5" w:rsidRDefault="00B905D6" w:rsidP="00FA4667">
      <w:pPr>
        <w:jc w:val="center"/>
        <w:rPr>
          <w:b/>
          <w:bCs/>
          <w:sz w:val="28"/>
        </w:rPr>
      </w:pPr>
      <w:r>
        <w:rPr>
          <w:b/>
          <w:bCs/>
          <w:sz w:val="28"/>
        </w:rPr>
        <w:t>1 JULY</w:t>
      </w:r>
      <w:r w:rsidR="006C139E">
        <w:rPr>
          <w:b/>
          <w:bCs/>
          <w:sz w:val="28"/>
        </w:rPr>
        <w:t xml:space="preserve"> 2015</w:t>
      </w:r>
    </w:p>
    <w:p w:rsidR="003F0EA5" w:rsidRDefault="003F0EA5">
      <w:pPr>
        <w:rPr>
          <w:b/>
        </w:rPr>
      </w:pPr>
    </w:p>
    <w:tbl>
      <w:tblPr>
        <w:tblW w:w="9858" w:type="dxa"/>
        <w:tblLayout w:type="fixed"/>
        <w:tblLook w:val="0000" w:firstRow="0" w:lastRow="0" w:firstColumn="0" w:lastColumn="0" w:noHBand="0" w:noVBand="0"/>
      </w:tblPr>
      <w:tblGrid>
        <w:gridCol w:w="2682"/>
        <w:gridCol w:w="236"/>
        <w:gridCol w:w="6940"/>
      </w:tblGrid>
      <w:tr w:rsidR="003F0EA5">
        <w:tc>
          <w:tcPr>
            <w:tcW w:w="2682" w:type="dxa"/>
          </w:tcPr>
          <w:p w:rsidR="003F0EA5" w:rsidRDefault="003F0EA5">
            <w:pPr>
              <w:rPr>
                <w:b/>
              </w:rPr>
            </w:pPr>
            <w:r>
              <w:rPr>
                <w:b/>
              </w:rPr>
              <w:t>Present:</w:t>
            </w:r>
          </w:p>
        </w:tc>
        <w:tc>
          <w:tcPr>
            <w:tcW w:w="236" w:type="dxa"/>
          </w:tcPr>
          <w:p w:rsidR="003F0EA5" w:rsidRDefault="003F0EA5"/>
        </w:tc>
        <w:tc>
          <w:tcPr>
            <w:tcW w:w="6940" w:type="dxa"/>
          </w:tcPr>
          <w:p w:rsidR="002F7C84" w:rsidRDefault="0066562B" w:rsidP="0057587E">
            <w:r>
              <w:t>John McCartney (chair) Kath New</w:t>
            </w:r>
            <w:r w:rsidR="00811AF6">
              <w:t xml:space="preserve">ton (vice-chair) </w:t>
            </w:r>
          </w:p>
          <w:p w:rsidR="003F0EA5" w:rsidRDefault="00811AF6" w:rsidP="004F5947">
            <w:r>
              <w:t>Mary McCartney</w:t>
            </w:r>
            <w:r w:rsidR="00274B4D">
              <w:t xml:space="preserve"> </w:t>
            </w:r>
            <w:r w:rsidR="005113D9">
              <w:t xml:space="preserve"> </w:t>
            </w:r>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bCs/>
              </w:rPr>
            </w:pPr>
            <w:r>
              <w:rPr>
                <w:b/>
                <w:bCs/>
              </w:rPr>
              <w:t>In Attendance:</w:t>
            </w:r>
          </w:p>
        </w:tc>
        <w:tc>
          <w:tcPr>
            <w:tcW w:w="236" w:type="dxa"/>
          </w:tcPr>
          <w:p w:rsidR="003F0EA5" w:rsidRDefault="003F0EA5"/>
        </w:tc>
        <w:tc>
          <w:tcPr>
            <w:tcW w:w="6940" w:type="dxa"/>
          </w:tcPr>
          <w:p w:rsidR="003F0EA5" w:rsidRDefault="0066562B">
            <w:r>
              <w:t>Janet Smith (Clerk)</w:t>
            </w:r>
          </w:p>
          <w:p w:rsidR="00E900CF" w:rsidRDefault="00BD6E15" w:rsidP="006C139E">
            <w:r>
              <w:t>12</w:t>
            </w:r>
            <w:r w:rsidR="003B74C4">
              <w:t xml:space="preserve"> </w:t>
            </w:r>
            <w:r w:rsidR="00E900CF">
              <w:t>member</w:t>
            </w:r>
            <w:r w:rsidR="003B74C4">
              <w:t>s</w:t>
            </w:r>
            <w:r w:rsidR="00E900CF">
              <w:t xml:space="preserve"> of the public</w:t>
            </w:r>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rPr>
            </w:pPr>
            <w:r>
              <w:rPr>
                <w:b/>
              </w:rPr>
              <w:t>Apologies:</w:t>
            </w:r>
          </w:p>
          <w:p w:rsidR="007126EE" w:rsidRDefault="007126EE"/>
        </w:tc>
        <w:tc>
          <w:tcPr>
            <w:tcW w:w="236" w:type="dxa"/>
          </w:tcPr>
          <w:p w:rsidR="003F0EA5" w:rsidRDefault="003F0EA5"/>
        </w:tc>
        <w:tc>
          <w:tcPr>
            <w:tcW w:w="6940" w:type="dxa"/>
          </w:tcPr>
          <w:p w:rsidR="00811AF6" w:rsidRDefault="009613AA" w:rsidP="00CA35D6">
            <w:r>
              <w:t>None</w:t>
            </w:r>
          </w:p>
          <w:p w:rsidR="007126EE" w:rsidRDefault="007126EE" w:rsidP="00CA35D6"/>
        </w:tc>
      </w:tr>
      <w:tr w:rsidR="00811AF6">
        <w:tc>
          <w:tcPr>
            <w:tcW w:w="2682" w:type="dxa"/>
          </w:tcPr>
          <w:p w:rsidR="00811AF6" w:rsidRDefault="00811AF6"/>
        </w:tc>
        <w:tc>
          <w:tcPr>
            <w:tcW w:w="236" w:type="dxa"/>
          </w:tcPr>
          <w:p w:rsidR="00811AF6" w:rsidRDefault="00811AF6"/>
        </w:tc>
        <w:tc>
          <w:tcPr>
            <w:tcW w:w="6940" w:type="dxa"/>
          </w:tcPr>
          <w:p w:rsidR="00811AF6" w:rsidRDefault="00811AF6"/>
        </w:tc>
      </w:tr>
    </w:tbl>
    <w:p w:rsidR="00137AF9" w:rsidRPr="00137AF9" w:rsidRDefault="00137AF9"/>
    <w:tbl>
      <w:tblPr>
        <w:tblW w:w="9858" w:type="dxa"/>
        <w:tblBorders>
          <w:top w:val="single" w:sz="12" w:space="0" w:color="000000"/>
          <w:bottom w:val="single" w:sz="12" w:space="0" w:color="000000"/>
        </w:tblBorders>
        <w:tblLayout w:type="fixed"/>
        <w:tblLook w:val="0000" w:firstRow="0" w:lastRow="0" w:firstColumn="0" w:lastColumn="0" w:noHBand="0" w:noVBand="0"/>
      </w:tblPr>
      <w:tblGrid>
        <w:gridCol w:w="1526"/>
        <w:gridCol w:w="6382"/>
        <w:gridCol w:w="422"/>
        <w:gridCol w:w="1528"/>
      </w:tblGrid>
      <w:tr w:rsidR="003F0EA5" w:rsidTr="00BF4BDA">
        <w:tc>
          <w:tcPr>
            <w:tcW w:w="8330" w:type="dxa"/>
            <w:gridSpan w:val="3"/>
            <w:shd w:val="clear" w:color="auto" w:fill="auto"/>
          </w:tcPr>
          <w:p w:rsidR="003F0EA5" w:rsidRPr="00BF4BDA" w:rsidRDefault="003F0EA5">
            <w:pPr>
              <w:rPr>
                <w:b/>
              </w:rPr>
            </w:pPr>
            <w:r w:rsidRPr="00BF4BDA">
              <w:rPr>
                <w:b/>
              </w:rPr>
              <w:t>Minute</w:t>
            </w:r>
          </w:p>
        </w:tc>
        <w:tc>
          <w:tcPr>
            <w:tcW w:w="1528" w:type="dxa"/>
            <w:shd w:val="clear" w:color="auto" w:fill="auto"/>
          </w:tcPr>
          <w:p w:rsidR="003F0EA5" w:rsidRPr="00BF4BDA" w:rsidRDefault="003F0EA5">
            <w:pPr>
              <w:rPr>
                <w:b/>
              </w:rPr>
            </w:pPr>
            <w:r w:rsidRPr="00BF4BDA">
              <w:rPr>
                <w:b/>
              </w:rPr>
              <w:t>Action</w:t>
            </w:r>
          </w:p>
        </w:tc>
      </w:tr>
      <w:tr w:rsidR="003F0EA5" w:rsidTr="00B51F32">
        <w:tc>
          <w:tcPr>
            <w:tcW w:w="1526" w:type="dxa"/>
            <w:shd w:val="clear" w:color="auto" w:fill="auto"/>
          </w:tcPr>
          <w:p w:rsidR="003F0EA5" w:rsidRPr="00441D52" w:rsidRDefault="003F0EA5">
            <w:pPr>
              <w:rPr>
                <w:b/>
              </w:rPr>
            </w:pPr>
          </w:p>
        </w:tc>
        <w:tc>
          <w:tcPr>
            <w:tcW w:w="6382" w:type="dxa"/>
            <w:shd w:val="clear" w:color="auto" w:fill="auto"/>
          </w:tcPr>
          <w:p w:rsidR="003F0EA5" w:rsidRPr="00BF4BDA" w:rsidRDefault="003F0EA5" w:rsidP="00441D52">
            <w:pPr>
              <w:rPr>
                <w:b/>
                <w:bCs/>
              </w:rPr>
            </w:pPr>
            <w:r w:rsidRPr="00BF4BDA">
              <w:rPr>
                <w:b/>
                <w:bCs/>
              </w:rPr>
              <w:fldChar w:fldCharType="begin"/>
            </w:r>
            <w:r w:rsidRPr="00BF4BDA">
              <w:rPr>
                <w:b/>
                <w:bCs/>
              </w:rPr>
              <w:instrText xml:space="preserve">  </w:instrText>
            </w:r>
            <w:r w:rsidRPr="00BF4BDA">
              <w:rPr>
                <w:b/>
                <w:bCs/>
              </w:rPr>
              <w:fldChar w:fldCharType="end"/>
            </w:r>
          </w:p>
        </w:tc>
        <w:tc>
          <w:tcPr>
            <w:tcW w:w="422" w:type="dxa"/>
            <w:shd w:val="clear" w:color="auto" w:fill="auto"/>
          </w:tcPr>
          <w:p w:rsidR="003F0EA5" w:rsidRDefault="003F0EA5"/>
        </w:tc>
        <w:tc>
          <w:tcPr>
            <w:tcW w:w="1528" w:type="dxa"/>
            <w:shd w:val="clear" w:color="auto" w:fill="auto"/>
          </w:tcPr>
          <w:p w:rsidR="003F0EA5" w:rsidRDefault="003F0EA5">
            <w:r>
              <w:fldChar w:fldCharType="begin"/>
            </w:r>
            <w:r>
              <w:instrText xml:space="preserve">  </w:instrText>
            </w:r>
            <w:r>
              <w:fldChar w:fldCharType="end"/>
            </w:r>
          </w:p>
        </w:tc>
      </w:tr>
      <w:tr w:rsidR="003F0EA5" w:rsidRPr="00BF4BDA" w:rsidTr="00B51F32">
        <w:tc>
          <w:tcPr>
            <w:tcW w:w="1526" w:type="dxa"/>
            <w:shd w:val="clear" w:color="auto" w:fill="auto"/>
          </w:tcPr>
          <w:p w:rsidR="003F0EA5" w:rsidRPr="00BF4BDA" w:rsidRDefault="00D034E6" w:rsidP="00BD6E15">
            <w:pPr>
              <w:rPr>
                <w:b/>
                <w:bCs/>
              </w:rPr>
            </w:pPr>
            <w:r w:rsidRPr="00BF4BDA">
              <w:rPr>
                <w:b/>
                <w:bCs/>
              </w:rPr>
              <w:t>1</w:t>
            </w:r>
            <w:r w:rsidR="004F5947">
              <w:rPr>
                <w:b/>
                <w:bCs/>
              </w:rPr>
              <w:t>5.</w:t>
            </w:r>
            <w:r w:rsidR="00BD6E15">
              <w:rPr>
                <w:b/>
                <w:bCs/>
              </w:rPr>
              <w:t>7</w:t>
            </w:r>
            <w:r w:rsidRPr="00BF4BDA">
              <w:rPr>
                <w:b/>
                <w:bCs/>
              </w:rPr>
              <w:t>.1</w:t>
            </w:r>
          </w:p>
        </w:tc>
        <w:tc>
          <w:tcPr>
            <w:tcW w:w="6382" w:type="dxa"/>
            <w:tcBorders>
              <w:bottom w:val="nil"/>
            </w:tcBorders>
            <w:shd w:val="clear" w:color="auto" w:fill="auto"/>
          </w:tcPr>
          <w:p w:rsidR="003F0EA5" w:rsidRDefault="003F0EA5">
            <w:pPr>
              <w:pStyle w:val="Heading5"/>
            </w:pPr>
            <w:r>
              <w:t>DECLARATION OF INTEREST</w:t>
            </w:r>
          </w:p>
          <w:p w:rsidR="000B0F78" w:rsidRPr="000B0F78" w:rsidRDefault="000B0F78" w:rsidP="000B0F78"/>
          <w:p w:rsidR="00D034E6" w:rsidRDefault="000B0F78" w:rsidP="000B0F78">
            <w:r>
              <w:t>No declarations of interest were received</w:t>
            </w:r>
          </w:p>
          <w:p w:rsidR="00D034E6" w:rsidRPr="000B0F78" w:rsidRDefault="00D034E6" w:rsidP="000B0F78"/>
        </w:tc>
        <w:tc>
          <w:tcPr>
            <w:tcW w:w="422" w:type="dxa"/>
            <w:shd w:val="clear" w:color="auto" w:fill="auto"/>
          </w:tcPr>
          <w:p w:rsidR="003F0EA5" w:rsidRPr="00BF4BDA" w:rsidRDefault="003F0EA5">
            <w:pPr>
              <w:rPr>
                <w:b/>
                <w:bCs/>
              </w:rPr>
            </w:pPr>
          </w:p>
        </w:tc>
        <w:tc>
          <w:tcPr>
            <w:tcW w:w="1528" w:type="dxa"/>
            <w:shd w:val="clear" w:color="auto" w:fill="auto"/>
          </w:tcPr>
          <w:p w:rsidR="003F0EA5" w:rsidRPr="00BF4BDA" w:rsidRDefault="003F0EA5">
            <w:pPr>
              <w:rPr>
                <w:b/>
                <w:bCs/>
              </w:rPr>
            </w:pPr>
          </w:p>
        </w:tc>
      </w:tr>
      <w:tr w:rsidR="00D034E6" w:rsidRPr="00BF4BDA" w:rsidTr="006C139E">
        <w:trPr>
          <w:trHeight w:val="1119"/>
        </w:trPr>
        <w:tc>
          <w:tcPr>
            <w:tcW w:w="1526" w:type="dxa"/>
            <w:shd w:val="clear" w:color="auto" w:fill="auto"/>
          </w:tcPr>
          <w:p w:rsidR="00D034E6" w:rsidRDefault="00811AF6" w:rsidP="00F929D5">
            <w:pPr>
              <w:rPr>
                <w:b/>
                <w:bCs/>
              </w:rPr>
            </w:pPr>
            <w:r>
              <w:rPr>
                <w:b/>
                <w:bCs/>
              </w:rPr>
              <w:t>1</w:t>
            </w:r>
            <w:r w:rsidR="006C139E">
              <w:rPr>
                <w:b/>
                <w:bCs/>
              </w:rPr>
              <w:t>5</w:t>
            </w:r>
            <w:r w:rsidR="00BD6E15">
              <w:rPr>
                <w:b/>
                <w:bCs/>
              </w:rPr>
              <w:t>.7</w:t>
            </w:r>
            <w:r w:rsidR="00D034E6" w:rsidRPr="00BF4BDA">
              <w:rPr>
                <w:b/>
                <w:bCs/>
              </w:rPr>
              <w:t>.1.</w:t>
            </w:r>
            <w:r w:rsidR="00287D10">
              <w:rPr>
                <w:b/>
                <w:bCs/>
              </w:rPr>
              <w:t>1</w:t>
            </w:r>
          </w:p>
          <w:p w:rsidR="00F929D5" w:rsidRDefault="00F929D5" w:rsidP="00F929D5">
            <w:pPr>
              <w:rPr>
                <w:b/>
                <w:bCs/>
              </w:rPr>
            </w:pPr>
          </w:p>
          <w:p w:rsidR="00F929D5" w:rsidRDefault="00F929D5" w:rsidP="00F929D5">
            <w:pPr>
              <w:rPr>
                <w:b/>
                <w:bCs/>
              </w:rPr>
            </w:pPr>
          </w:p>
          <w:p w:rsidR="006C139E" w:rsidRPr="00BF4BDA" w:rsidRDefault="006C139E" w:rsidP="00F929D5">
            <w:pPr>
              <w:rPr>
                <w:b/>
                <w:bCs/>
              </w:rPr>
            </w:pPr>
          </w:p>
        </w:tc>
        <w:tc>
          <w:tcPr>
            <w:tcW w:w="6382" w:type="dxa"/>
            <w:tcBorders>
              <w:top w:val="nil"/>
              <w:bottom w:val="nil"/>
            </w:tcBorders>
            <w:shd w:val="clear" w:color="auto" w:fill="auto"/>
          </w:tcPr>
          <w:p w:rsidR="00D034E6" w:rsidRDefault="00D034E6">
            <w:pPr>
              <w:pStyle w:val="Heading5"/>
            </w:pPr>
            <w:r>
              <w:t>PUBLIC MATTERS</w:t>
            </w:r>
          </w:p>
          <w:p w:rsidR="0077758E" w:rsidRDefault="0077758E" w:rsidP="0077758E"/>
          <w:p w:rsidR="009613AA" w:rsidRDefault="00BD6E15" w:rsidP="00BD6E15">
            <w:r>
              <w:t xml:space="preserve">Concerns were expressed about the signs which direct traffic to </w:t>
            </w:r>
            <w:proofErr w:type="spellStart"/>
            <w:r>
              <w:t>Poskitts</w:t>
            </w:r>
            <w:proofErr w:type="spellEnd"/>
            <w:r>
              <w:t>. They were felt to be inadequate.</w:t>
            </w:r>
          </w:p>
          <w:p w:rsidR="00BD6E15" w:rsidRDefault="00BD6E15" w:rsidP="00BD6E15"/>
          <w:p w:rsidR="00BD6E15" w:rsidRDefault="00BD6E15" w:rsidP="00BD6E15">
            <w:r>
              <w:t>Issue to be taken up with Highways</w:t>
            </w:r>
          </w:p>
          <w:p w:rsidR="00BD6E15" w:rsidRPr="00D034E6" w:rsidRDefault="00BD6E15" w:rsidP="00BD6E15"/>
        </w:tc>
        <w:tc>
          <w:tcPr>
            <w:tcW w:w="422" w:type="dxa"/>
            <w:shd w:val="clear" w:color="auto" w:fill="auto"/>
          </w:tcPr>
          <w:p w:rsidR="00D034E6" w:rsidRPr="00BF4BDA" w:rsidRDefault="00D034E6">
            <w:pPr>
              <w:rPr>
                <w:b/>
                <w:bCs/>
              </w:rPr>
            </w:pPr>
          </w:p>
        </w:tc>
        <w:tc>
          <w:tcPr>
            <w:tcW w:w="1528" w:type="dxa"/>
            <w:shd w:val="clear" w:color="auto" w:fill="auto"/>
          </w:tcPr>
          <w:p w:rsidR="00D034E6" w:rsidRDefault="00D034E6" w:rsidP="00B67754">
            <w:pPr>
              <w:jc w:val="center"/>
              <w:rPr>
                <w:b/>
                <w:bCs/>
              </w:rPr>
            </w:pPr>
          </w:p>
          <w:p w:rsidR="005113D9" w:rsidRDefault="005113D9" w:rsidP="00B67754">
            <w:pPr>
              <w:jc w:val="center"/>
              <w:rPr>
                <w:b/>
                <w:bCs/>
              </w:rPr>
            </w:pPr>
          </w:p>
          <w:p w:rsidR="0077758E" w:rsidRDefault="0077758E" w:rsidP="0077758E">
            <w:pPr>
              <w:jc w:val="center"/>
              <w:rPr>
                <w:b/>
                <w:bCs/>
              </w:rPr>
            </w:pPr>
          </w:p>
          <w:p w:rsidR="0077758E" w:rsidRDefault="0077758E" w:rsidP="0077758E">
            <w:pPr>
              <w:jc w:val="center"/>
              <w:rPr>
                <w:b/>
                <w:bCs/>
              </w:rPr>
            </w:pPr>
          </w:p>
          <w:p w:rsidR="002E0572" w:rsidRDefault="002E0572" w:rsidP="0077758E">
            <w:pPr>
              <w:jc w:val="center"/>
              <w:rPr>
                <w:b/>
                <w:bCs/>
              </w:rPr>
            </w:pPr>
          </w:p>
          <w:p w:rsidR="009613AA" w:rsidRPr="00BF4BDA" w:rsidRDefault="00BD6E15" w:rsidP="009613AA">
            <w:pPr>
              <w:jc w:val="center"/>
              <w:rPr>
                <w:b/>
                <w:bCs/>
              </w:rPr>
            </w:pPr>
            <w:r>
              <w:rPr>
                <w:b/>
                <w:bCs/>
              </w:rPr>
              <w:t>JM</w:t>
            </w:r>
          </w:p>
        </w:tc>
      </w:tr>
      <w:tr w:rsidR="003F0EA5" w:rsidRPr="00BF4BDA" w:rsidTr="00B51F32">
        <w:tc>
          <w:tcPr>
            <w:tcW w:w="1526" w:type="dxa"/>
            <w:shd w:val="clear" w:color="auto" w:fill="auto"/>
          </w:tcPr>
          <w:p w:rsidR="003F0EA5" w:rsidRPr="00BF4BDA" w:rsidRDefault="00A63ACD" w:rsidP="00BD6E15">
            <w:pPr>
              <w:rPr>
                <w:b/>
                <w:bCs/>
              </w:rPr>
            </w:pPr>
            <w:r w:rsidRPr="00BF4BDA">
              <w:rPr>
                <w:b/>
                <w:bCs/>
              </w:rPr>
              <w:t>1</w:t>
            </w:r>
            <w:r w:rsidR="006C139E">
              <w:rPr>
                <w:b/>
                <w:bCs/>
              </w:rPr>
              <w:t>5.</w:t>
            </w:r>
            <w:r w:rsidR="00BD6E15">
              <w:rPr>
                <w:b/>
                <w:bCs/>
              </w:rPr>
              <w:t>7</w:t>
            </w:r>
            <w:r w:rsidRPr="00BF4BDA">
              <w:rPr>
                <w:b/>
                <w:bCs/>
              </w:rPr>
              <w:t>.</w:t>
            </w:r>
            <w:r w:rsidR="00BF4D5D" w:rsidRPr="00BF4BDA">
              <w:rPr>
                <w:b/>
                <w:bCs/>
              </w:rPr>
              <w:t>2</w:t>
            </w:r>
          </w:p>
        </w:tc>
        <w:tc>
          <w:tcPr>
            <w:tcW w:w="6382" w:type="dxa"/>
            <w:tcBorders>
              <w:top w:val="nil"/>
            </w:tcBorders>
            <w:shd w:val="clear" w:color="auto" w:fill="auto"/>
          </w:tcPr>
          <w:p w:rsidR="00D64554" w:rsidRDefault="008C325C">
            <w:pPr>
              <w:rPr>
                <w:b/>
              </w:rPr>
            </w:pPr>
            <w:r>
              <w:rPr>
                <w:b/>
              </w:rPr>
              <w:t>MI</w:t>
            </w:r>
            <w:r w:rsidR="003F0EA5" w:rsidRPr="00BF4BDA">
              <w:rPr>
                <w:b/>
              </w:rPr>
              <w:t xml:space="preserve">NUTES OF </w:t>
            </w:r>
            <w:r w:rsidR="000B0F78" w:rsidRPr="00BF4BDA">
              <w:rPr>
                <w:b/>
              </w:rPr>
              <w:t>PARISH COUNCIL</w:t>
            </w:r>
            <w:r w:rsidR="003F0EA5" w:rsidRPr="00BF4BDA">
              <w:rPr>
                <w:b/>
              </w:rPr>
              <w:t xml:space="preserve"> MEETING </w:t>
            </w:r>
          </w:p>
          <w:p w:rsidR="003F0EA5" w:rsidRPr="00BF4BDA" w:rsidRDefault="00BD6E15">
            <w:pPr>
              <w:rPr>
                <w:b/>
              </w:rPr>
            </w:pPr>
            <w:r>
              <w:rPr>
                <w:b/>
              </w:rPr>
              <w:t>3 JUNE</w:t>
            </w:r>
            <w:r w:rsidR="00612880">
              <w:rPr>
                <w:b/>
              </w:rPr>
              <w:t xml:space="preserve"> </w:t>
            </w:r>
            <w:r w:rsidR="003B74C4">
              <w:rPr>
                <w:b/>
              </w:rPr>
              <w:t>2015</w:t>
            </w:r>
          </w:p>
          <w:p w:rsidR="000B0F78" w:rsidRPr="00BF4BDA" w:rsidRDefault="000B0F78">
            <w:pPr>
              <w:rPr>
                <w:b/>
              </w:rPr>
            </w:pPr>
          </w:p>
          <w:p w:rsidR="000B0F78" w:rsidRDefault="000B0F78" w:rsidP="001C39F3">
            <w:r w:rsidRPr="000B0F78">
              <w:t>The minutes of the last meeting</w:t>
            </w:r>
            <w:r w:rsidR="006C139E">
              <w:t xml:space="preserve"> </w:t>
            </w:r>
            <w:r w:rsidRPr="000B0F78">
              <w:t xml:space="preserve">were accepted as a </w:t>
            </w:r>
            <w:r>
              <w:t xml:space="preserve">true record </w:t>
            </w:r>
            <w:r w:rsidR="004F5947">
              <w:t>Kath Newton</w:t>
            </w:r>
            <w:r w:rsidR="00612880">
              <w:t xml:space="preserve"> proposed and </w:t>
            </w:r>
            <w:r w:rsidR="004F5947">
              <w:t xml:space="preserve">Mary McCartney </w:t>
            </w:r>
            <w:r>
              <w:t>seconded acceptance.</w:t>
            </w:r>
          </w:p>
          <w:p w:rsidR="0024273C" w:rsidRPr="009C2EE7" w:rsidRDefault="0024273C" w:rsidP="001C39F3"/>
        </w:tc>
        <w:tc>
          <w:tcPr>
            <w:tcW w:w="422" w:type="dxa"/>
            <w:shd w:val="clear" w:color="auto" w:fill="auto"/>
          </w:tcPr>
          <w:p w:rsidR="003F0EA5" w:rsidRPr="00BF4BDA" w:rsidRDefault="003F0EA5">
            <w:pPr>
              <w:rPr>
                <w:b/>
                <w:bCs/>
              </w:rPr>
            </w:pPr>
          </w:p>
        </w:tc>
        <w:tc>
          <w:tcPr>
            <w:tcW w:w="1528" w:type="dxa"/>
            <w:shd w:val="clear" w:color="auto" w:fill="auto"/>
          </w:tcPr>
          <w:p w:rsidR="005113D9" w:rsidRDefault="005113D9" w:rsidP="00B67754">
            <w:pPr>
              <w:jc w:val="center"/>
              <w:rPr>
                <w:b/>
                <w:bCs/>
              </w:rPr>
            </w:pPr>
          </w:p>
          <w:p w:rsidR="005113D9" w:rsidRDefault="005113D9" w:rsidP="00B67754">
            <w:pPr>
              <w:jc w:val="center"/>
              <w:rPr>
                <w:b/>
                <w:bCs/>
              </w:rPr>
            </w:pPr>
          </w:p>
          <w:p w:rsidR="005113D9" w:rsidRPr="00BF4BDA" w:rsidRDefault="005113D9">
            <w:pPr>
              <w:rPr>
                <w:b/>
                <w:bCs/>
              </w:rPr>
            </w:pPr>
          </w:p>
        </w:tc>
      </w:tr>
      <w:tr w:rsidR="002C46B1" w:rsidTr="0003407C">
        <w:trPr>
          <w:trHeight w:val="1171"/>
        </w:trPr>
        <w:tc>
          <w:tcPr>
            <w:tcW w:w="1526" w:type="dxa"/>
            <w:shd w:val="clear" w:color="auto" w:fill="auto"/>
          </w:tcPr>
          <w:p w:rsidR="002C46B1" w:rsidRPr="00BF4BDA" w:rsidRDefault="001E12B4" w:rsidP="00BD6E15">
            <w:pPr>
              <w:rPr>
                <w:b/>
              </w:rPr>
            </w:pPr>
            <w:r w:rsidRPr="00BF4BDA">
              <w:rPr>
                <w:b/>
              </w:rPr>
              <w:t>1</w:t>
            </w:r>
            <w:r w:rsidR="006C139E">
              <w:rPr>
                <w:b/>
              </w:rPr>
              <w:t>5.</w:t>
            </w:r>
            <w:r w:rsidR="00BD6E15">
              <w:rPr>
                <w:b/>
              </w:rPr>
              <w:t>7</w:t>
            </w:r>
            <w:r w:rsidRPr="00BF4BDA">
              <w:rPr>
                <w:b/>
              </w:rPr>
              <w:t>.2.1</w:t>
            </w:r>
          </w:p>
        </w:tc>
        <w:tc>
          <w:tcPr>
            <w:tcW w:w="6382" w:type="dxa"/>
            <w:shd w:val="clear" w:color="auto" w:fill="auto"/>
          </w:tcPr>
          <w:p w:rsidR="00287D10" w:rsidRDefault="001E12B4">
            <w:pPr>
              <w:rPr>
                <w:b/>
                <w:bCs/>
              </w:rPr>
            </w:pPr>
            <w:r w:rsidRPr="00BF4BDA">
              <w:rPr>
                <w:b/>
                <w:bCs/>
              </w:rPr>
              <w:t xml:space="preserve">MATTERS ARISING FROM MEETING </w:t>
            </w:r>
          </w:p>
          <w:p w:rsidR="002C46B1" w:rsidRDefault="00BD6E15">
            <w:pPr>
              <w:rPr>
                <w:b/>
                <w:bCs/>
              </w:rPr>
            </w:pPr>
            <w:r>
              <w:rPr>
                <w:b/>
                <w:bCs/>
              </w:rPr>
              <w:t>3 JUNE</w:t>
            </w:r>
            <w:r w:rsidR="009613AA">
              <w:rPr>
                <w:b/>
                <w:bCs/>
              </w:rPr>
              <w:t xml:space="preserve"> </w:t>
            </w:r>
            <w:r w:rsidR="003B74C4">
              <w:rPr>
                <w:b/>
                <w:bCs/>
              </w:rPr>
              <w:t>2015</w:t>
            </w:r>
          </w:p>
          <w:p w:rsidR="00506694" w:rsidRDefault="00506694">
            <w:pPr>
              <w:rPr>
                <w:b/>
                <w:bCs/>
              </w:rPr>
            </w:pPr>
          </w:p>
          <w:p w:rsidR="00B67754" w:rsidRDefault="004F5947" w:rsidP="004F5947">
            <w:r>
              <w:t>None</w:t>
            </w:r>
          </w:p>
          <w:p w:rsidR="009613AA" w:rsidRDefault="009613AA" w:rsidP="004F5947"/>
        </w:tc>
        <w:tc>
          <w:tcPr>
            <w:tcW w:w="422" w:type="dxa"/>
            <w:shd w:val="clear" w:color="auto" w:fill="auto"/>
          </w:tcPr>
          <w:p w:rsidR="002C46B1" w:rsidRDefault="002C46B1"/>
        </w:tc>
        <w:tc>
          <w:tcPr>
            <w:tcW w:w="1528" w:type="dxa"/>
            <w:shd w:val="clear" w:color="auto" w:fill="auto"/>
          </w:tcPr>
          <w:p w:rsidR="002C46B1" w:rsidRDefault="002C46B1"/>
          <w:p w:rsidR="00DC3A48" w:rsidRDefault="00DC3A48"/>
          <w:p w:rsidR="00DC3A48" w:rsidRDefault="00DC3A48">
            <w:pPr>
              <w:rPr>
                <w:b/>
              </w:rPr>
            </w:pPr>
          </w:p>
          <w:p w:rsidR="006C139E" w:rsidRPr="00DC3A48" w:rsidRDefault="006C139E" w:rsidP="006C139E">
            <w:pPr>
              <w:jc w:val="center"/>
              <w:rPr>
                <w:b/>
              </w:rPr>
            </w:pPr>
          </w:p>
        </w:tc>
      </w:tr>
      <w:tr w:rsidR="001E12B4" w:rsidTr="00B51F32">
        <w:tc>
          <w:tcPr>
            <w:tcW w:w="1526" w:type="dxa"/>
            <w:shd w:val="clear" w:color="auto" w:fill="auto"/>
          </w:tcPr>
          <w:p w:rsidR="001E12B4" w:rsidRDefault="001E12B4" w:rsidP="00811AF6">
            <w:pPr>
              <w:rPr>
                <w:b/>
              </w:rPr>
            </w:pPr>
            <w:r w:rsidRPr="00BF4BDA">
              <w:rPr>
                <w:b/>
              </w:rPr>
              <w:t>1</w:t>
            </w:r>
            <w:r w:rsidR="006C139E">
              <w:rPr>
                <w:b/>
              </w:rPr>
              <w:t>5.</w:t>
            </w:r>
            <w:r w:rsidR="00BD6E15">
              <w:rPr>
                <w:b/>
              </w:rPr>
              <w:t>7</w:t>
            </w:r>
            <w:r w:rsidR="00DD679D">
              <w:rPr>
                <w:b/>
              </w:rPr>
              <w:t>.2</w:t>
            </w:r>
            <w:r w:rsidRPr="00BF4BDA">
              <w:rPr>
                <w:b/>
              </w:rPr>
              <w:t>.2</w:t>
            </w:r>
          </w:p>
          <w:p w:rsidR="00D46D40" w:rsidRDefault="00D46D40" w:rsidP="00ED4002">
            <w:pPr>
              <w:rPr>
                <w:b/>
              </w:rPr>
            </w:pPr>
          </w:p>
          <w:p w:rsidR="00D46D40" w:rsidRDefault="00D46D40" w:rsidP="00ED4002">
            <w:pPr>
              <w:rPr>
                <w:b/>
              </w:rPr>
            </w:pPr>
          </w:p>
          <w:p w:rsidR="00012EE0" w:rsidRDefault="00012EE0" w:rsidP="00612880">
            <w:pPr>
              <w:rPr>
                <w:b/>
              </w:rPr>
            </w:pPr>
          </w:p>
          <w:p w:rsidR="00043434" w:rsidRPr="00BF4BDA" w:rsidRDefault="00EE7A44" w:rsidP="00BD6E15">
            <w:pPr>
              <w:rPr>
                <w:b/>
              </w:rPr>
            </w:pPr>
            <w:r>
              <w:rPr>
                <w:b/>
              </w:rPr>
              <w:t>15.</w:t>
            </w:r>
            <w:r w:rsidR="00BD6E15">
              <w:rPr>
                <w:b/>
              </w:rPr>
              <w:t>7</w:t>
            </w:r>
            <w:r w:rsidR="00043434">
              <w:rPr>
                <w:b/>
              </w:rPr>
              <w:t>.3</w:t>
            </w:r>
          </w:p>
        </w:tc>
        <w:tc>
          <w:tcPr>
            <w:tcW w:w="6382" w:type="dxa"/>
            <w:shd w:val="clear" w:color="auto" w:fill="auto"/>
          </w:tcPr>
          <w:p w:rsidR="001E12B4" w:rsidRPr="006C139E" w:rsidRDefault="001E12B4">
            <w:pPr>
              <w:rPr>
                <w:b/>
                <w:bCs/>
              </w:rPr>
            </w:pPr>
            <w:r w:rsidRPr="006C139E">
              <w:rPr>
                <w:b/>
                <w:bCs/>
              </w:rPr>
              <w:t>ACTION LIST UPDATE</w:t>
            </w:r>
          </w:p>
          <w:p w:rsidR="00A9685A" w:rsidRPr="00277BF2" w:rsidRDefault="00A9685A">
            <w:pPr>
              <w:rPr>
                <w:bCs/>
              </w:rPr>
            </w:pPr>
          </w:p>
          <w:p w:rsidR="00A9685A" w:rsidRDefault="001C39F3" w:rsidP="00CF77B1">
            <w:pPr>
              <w:rPr>
                <w:bCs/>
              </w:rPr>
            </w:pPr>
            <w:r w:rsidRPr="00277BF2">
              <w:rPr>
                <w:bCs/>
              </w:rPr>
              <w:t>Update attached Appendix 1</w:t>
            </w:r>
          </w:p>
          <w:p w:rsidR="009613AA" w:rsidRDefault="009613AA" w:rsidP="00CF77B1">
            <w:pPr>
              <w:rPr>
                <w:bCs/>
              </w:rPr>
            </w:pPr>
          </w:p>
          <w:p w:rsidR="00043434" w:rsidRPr="00277BF2" w:rsidRDefault="00720ED7" w:rsidP="008771FE">
            <w:pPr>
              <w:rPr>
                <w:b/>
                <w:bCs/>
              </w:rPr>
            </w:pPr>
            <w:r w:rsidRPr="00277BF2">
              <w:rPr>
                <w:b/>
                <w:bCs/>
              </w:rPr>
              <w:t>C</w:t>
            </w:r>
            <w:r w:rsidR="008771FE" w:rsidRPr="00277BF2">
              <w:rPr>
                <w:b/>
                <w:bCs/>
              </w:rPr>
              <w:t>ORRESPONDENCE</w:t>
            </w:r>
          </w:p>
          <w:p w:rsidR="00ED4002" w:rsidRPr="00277BF2" w:rsidRDefault="00ED4002" w:rsidP="008771FE">
            <w:pPr>
              <w:rPr>
                <w:b/>
                <w:bCs/>
              </w:rPr>
            </w:pPr>
          </w:p>
          <w:p w:rsidR="009746E9" w:rsidRDefault="009746E9" w:rsidP="009746E9">
            <w:pPr>
              <w:pStyle w:val="ListParagraph"/>
              <w:numPr>
                <w:ilvl w:val="0"/>
                <w:numId w:val="11"/>
              </w:numPr>
            </w:pPr>
            <w:r>
              <w:t>NYCC – Awards for Community Projects/Groups and Individuals</w:t>
            </w:r>
          </w:p>
          <w:p w:rsidR="009746E9" w:rsidRDefault="009746E9" w:rsidP="009746E9">
            <w:pPr>
              <w:pStyle w:val="ListParagraph"/>
              <w:numPr>
                <w:ilvl w:val="0"/>
                <w:numId w:val="11"/>
              </w:numPr>
            </w:pPr>
            <w:r>
              <w:t>Unity Trust Bank – Financial Services Compensation Scheme(FSCS)</w:t>
            </w:r>
          </w:p>
          <w:p w:rsidR="00FC35E4" w:rsidRPr="00385548" w:rsidRDefault="009746E9" w:rsidP="004C0C5F">
            <w:pPr>
              <w:pStyle w:val="ListParagraph"/>
              <w:numPr>
                <w:ilvl w:val="0"/>
                <w:numId w:val="11"/>
              </w:numPr>
              <w:rPr>
                <w:bCs/>
              </w:rPr>
            </w:pPr>
            <w:r>
              <w:rPr>
                <w:bCs/>
              </w:rPr>
              <w:t>SDC – PLAN Selby</w:t>
            </w:r>
          </w:p>
        </w:tc>
        <w:tc>
          <w:tcPr>
            <w:tcW w:w="422" w:type="dxa"/>
            <w:shd w:val="clear" w:color="auto" w:fill="auto"/>
          </w:tcPr>
          <w:p w:rsidR="001E12B4" w:rsidRPr="00277BF2" w:rsidRDefault="001E12B4"/>
        </w:tc>
        <w:tc>
          <w:tcPr>
            <w:tcW w:w="1528" w:type="dxa"/>
            <w:shd w:val="clear" w:color="auto" w:fill="auto"/>
          </w:tcPr>
          <w:p w:rsidR="00A9685A" w:rsidRPr="00277BF2" w:rsidRDefault="00A9685A" w:rsidP="00DB7112">
            <w:pPr>
              <w:jc w:val="center"/>
            </w:pPr>
          </w:p>
          <w:p w:rsidR="00811AF6" w:rsidRPr="00277BF2" w:rsidRDefault="00811AF6" w:rsidP="00DB7112">
            <w:pPr>
              <w:jc w:val="center"/>
            </w:pPr>
          </w:p>
          <w:p w:rsidR="00811AF6" w:rsidRPr="00277BF2" w:rsidRDefault="00811AF6" w:rsidP="00DB7112">
            <w:pPr>
              <w:jc w:val="center"/>
            </w:pPr>
          </w:p>
          <w:p w:rsidR="00043434" w:rsidRPr="00277BF2" w:rsidRDefault="00043434" w:rsidP="00DB7112">
            <w:pPr>
              <w:jc w:val="center"/>
            </w:pPr>
          </w:p>
          <w:p w:rsidR="00043434" w:rsidRPr="00277BF2" w:rsidRDefault="00043434" w:rsidP="00DB7112">
            <w:pPr>
              <w:jc w:val="center"/>
            </w:pPr>
          </w:p>
          <w:p w:rsidR="00B2630C" w:rsidRDefault="00B2630C" w:rsidP="00F73F53">
            <w:pPr>
              <w:jc w:val="center"/>
              <w:rPr>
                <w:b/>
              </w:rPr>
            </w:pPr>
          </w:p>
          <w:p w:rsidR="00F73F53" w:rsidRDefault="00F73F5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Pr="00F73F53" w:rsidRDefault="001C1643" w:rsidP="00F73F53">
            <w:pPr>
              <w:jc w:val="center"/>
              <w:rPr>
                <w:b/>
              </w:rPr>
            </w:pPr>
          </w:p>
        </w:tc>
      </w:tr>
      <w:tr w:rsidR="002C46B1" w:rsidRPr="00BF4BDA" w:rsidTr="00DD679D">
        <w:trPr>
          <w:trHeight w:val="1418"/>
        </w:trPr>
        <w:tc>
          <w:tcPr>
            <w:tcW w:w="1526" w:type="dxa"/>
            <w:shd w:val="clear" w:color="auto" w:fill="auto"/>
          </w:tcPr>
          <w:p w:rsidR="00816F8B" w:rsidRDefault="00816F8B" w:rsidP="00CB273C">
            <w:pPr>
              <w:rPr>
                <w:b/>
                <w:bCs/>
              </w:rPr>
            </w:pPr>
          </w:p>
          <w:p w:rsidR="004677A5" w:rsidRDefault="00AC5750" w:rsidP="00CB273C">
            <w:pPr>
              <w:rPr>
                <w:b/>
                <w:bCs/>
              </w:rPr>
            </w:pPr>
            <w:r>
              <w:rPr>
                <w:b/>
                <w:bCs/>
              </w:rPr>
              <w:t>15.</w:t>
            </w:r>
            <w:r w:rsidR="009746E9">
              <w:rPr>
                <w:b/>
                <w:bCs/>
              </w:rPr>
              <w:t>7</w:t>
            </w:r>
            <w:r w:rsidR="00D23138">
              <w:rPr>
                <w:b/>
                <w:bCs/>
              </w:rPr>
              <w:t>.4</w:t>
            </w:r>
          </w:p>
          <w:p w:rsidR="004677A5" w:rsidRDefault="004677A5" w:rsidP="00CB273C">
            <w:pPr>
              <w:rPr>
                <w:b/>
                <w:bCs/>
              </w:rPr>
            </w:pPr>
          </w:p>
          <w:p w:rsidR="00A264A7" w:rsidRDefault="00D6327D" w:rsidP="00CB273C">
            <w:pPr>
              <w:rPr>
                <w:b/>
                <w:bCs/>
              </w:rPr>
            </w:pPr>
            <w:r>
              <w:rPr>
                <w:b/>
                <w:bCs/>
              </w:rPr>
              <w:t>15.7.4.1</w:t>
            </w:r>
          </w:p>
          <w:p w:rsidR="00A264A7" w:rsidRDefault="00A264A7" w:rsidP="00CB273C">
            <w:pPr>
              <w:rPr>
                <w:b/>
                <w:bCs/>
              </w:rPr>
            </w:pPr>
          </w:p>
          <w:p w:rsidR="00D6327D" w:rsidRDefault="00D6327D" w:rsidP="00CB273C">
            <w:pPr>
              <w:rPr>
                <w:b/>
                <w:bCs/>
              </w:rPr>
            </w:pPr>
          </w:p>
          <w:p w:rsidR="00D6327D" w:rsidRDefault="00D6327D" w:rsidP="00CB273C">
            <w:pPr>
              <w:rPr>
                <w:b/>
                <w:bCs/>
              </w:rPr>
            </w:pPr>
          </w:p>
          <w:p w:rsidR="00D6327D" w:rsidRDefault="00D6327D" w:rsidP="00CB273C">
            <w:pPr>
              <w:rPr>
                <w:b/>
                <w:bCs/>
              </w:rPr>
            </w:pPr>
          </w:p>
          <w:p w:rsidR="00D6327D" w:rsidRDefault="00D6327D" w:rsidP="00CB273C">
            <w:pPr>
              <w:rPr>
                <w:b/>
                <w:bCs/>
              </w:rPr>
            </w:pPr>
          </w:p>
          <w:p w:rsidR="00D6327D" w:rsidRDefault="00D6327D" w:rsidP="00CB273C">
            <w:pPr>
              <w:rPr>
                <w:b/>
                <w:bCs/>
              </w:rPr>
            </w:pPr>
          </w:p>
          <w:p w:rsidR="00D6327D" w:rsidRDefault="00D6327D" w:rsidP="00CB273C">
            <w:pPr>
              <w:rPr>
                <w:b/>
                <w:bCs/>
              </w:rPr>
            </w:pPr>
          </w:p>
          <w:p w:rsidR="00D6327D" w:rsidRDefault="00D6327D" w:rsidP="00CB273C">
            <w:pPr>
              <w:rPr>
                <w:b/>
                <w:bCs/>
              </w:rPr>
            </w:pPr>
          </w:p>
          <w:p w:rsidR="00D6327D" w:rsidRDefault="00D6327D" w:rsidP="00CB273C">
            <w:pPr>
              <w:rPr>
                <w:b/>
                <w:bCs/>
              </w:rPr>
            </w:pPr>
          </w:p>
          <w:p w:rsidR="00D6327D" w:rsidRPr="00BF4BDA" w:rsidRDefault="00D6327D" w:rsidP="00CB273C">
            <w:pPr>
              <w:rPr>
                <w:b/>
                <w:bCs/>
              </w:rPr>
            </w:pPr>
          </w:p>
        </w:tc>
        <w:tc>
          <w:tcPr>
            <w:tcW w:w="6382" w:type="dxa"/>
            <w:shd w:val="clear" w:color="auto" w:fill="auto"/>
          </w:tcPr>
          <w:p w:rsidR="00816F8B" w:rsidRDefault="00816F8B" w:rsidP="00EE7621">
            <w:pPr>
              <w:rPr>
                <w:b/>
              </w:rPr>
            </w:pPr>
          </w:p>
          <w:p w:rsidR="00EE7621" w:rsidRDefault="008B0E9A" w:rsidP="00EE7621">
            <w:pPr>
              <w:rPr>
                <w:b/>
              </w:rPr>
            </w:pPr>
            <w:r>
              <w:rPr>
                <w:b/>
              </w:rPr>
              <w:t>PLANNING</w:t>
            </w:r>
          </w:p>
          <w:p w:rsidR="00591675" w:rsidRDefault="00591675" w:rsidP="00EE7621">
            <w:pPr>
              <w:rPr>
                <w:b/>
              </w:rPr>
            </w:pPr>
          </w:p>
          <w:p w:rsidR="00D6327D" w:rsidRPr="00D6327D" w:rsidRDefault="009746E9" w:rsidP="00D6327D">
            <w:pPr>
              <w:rPr>
                <w:szCs w:val="24"/>
                <w:lang w:eastAsia="en-GB"/>
              </w:rPr>
            </w:pPr>
            <w:r>
              <w:t>A</w:t>
            </w:r>
            <w:r w:rsidR="00D6327D">
              <w:t>n outline</w:t>
            </w:r>
            <w:r>
              <w:t xml:space="preserve"> planning application has been received </w:t>
            </w:r>
            <w:r w:rsidR="00D6327D" w:rsidRPr="00D6327D">
              <w:rPr>
                <w:szCs w:val="24"/>
                <w:lang w:eastAsia="en-GB"/>
              </w:rPr>
              <w:t>for a residential development of 4 properties at Broach Lane</w:t>
            </w:r>
          </w:p>
          <w:p w:rsidR="00D6327D" w:rsidRDefault="00D6327D" w:rsidP="00D6327D">
            <w:pPr>
              <w:rPr>
                <w:szCs w:val="24"/>
                <w:lang w:eastAsia="en-GB"/>
              </w:rPr>
            </w:pPr>
          </w:p>
          <w:p w:rsidR="00D6327D" w:rsidRDefault="00D6327D" w:rsidP="00D6327D">
            <w:pPr>
              <w:rPr>
                <w:szCs w:val="24"/>
                <w:lang w:eastAsia="en-GB"/>
              </w:rPr>
            </w:pPr>
            <w:r>
              <w:rPr>
                <w:szCs w:val="24"/>
                <w:lang w:eastAsia="en-GB"/>
              </w:rPr>
              <w:t>JM gave an overview of the application and a discussion took place. A number of issues were raised by residents.</w:t>
            </w:r>
          </w:p>
          <w:p w:rsidR="00D6327D" w:rsidRDefault="00D6327D" w:rsidP="00D6327D">
            <w:pPr>
              <w:rPr>
                <w:szCs w:val="24"/>
                <w:lang w:eastAsia="en-GB"/>
              </w:rPr>
            </w:pPr>
          </w:p>
          <w:p w:rsidR="00D6327D" w:rsidRDefault="00D6327D" w:rsidP="00D6327D">
            <w:pPr>
              <w:rPr>
                <w:szCs w:val="24"/>
                <w:lang w:eastAsia="en-GB"/>
              </w:rPr>
            </w:pPr>
            <w:r>
              <w:rPr>
                <w:szCs w:val="24"/>
                <w:lang w:eastAsia="en-GB"/>
              </w:rPr>
              <w:t>JM explained it is important for residents to submit their concerns/comments to SDC.</w:t>
            </w:r>
          </w:p>
          <w:p w:rsidR="00D6327D" w:rsidRDefault="00D6327D" w:rsidP="00D6327D">
            <w:pPr>
              <w:rPr>
                <w:szCs w:val="24"/>
                <w:lang w:eastAsia="en-GB"/>
              </w:rPr>
            </w:pPr>
          </w:p>
          <w:p w:rsidR="00D6327D" w:rsidRDefault="00D6327D" w:rsidP="00D6327D">
            <w:pPr>
              <w:rPr>
                <w:szCs w:val="24"/>
                <w:lang w:eastAsia="en-GB"/>
              </w:rPr>
            </w:pPr>
            <w:r>
              <w:rPr>
                <w:szCs w:val="24"/>
                <w:lang w:eastAsia="en-GB"/>
              </w:rPr>
              <w:t>Update – It is anticipated that a planning application will be submitted for a residential development behind the school by the end of July.</w:t>
            </w:r>
          </w:p>
          <w:p w:rsidR="00D6327D" w:rsidRDefault="00D6327D" w:rsidP="00D6327D">
            <w:pPr>
              <w:rPr>
                <w:szCs w:val="24"/>
                <w:lang w:eastAsia="en-GB"/>
              </w:rPr>
            </w:pPr>
          </w:p>
          <w:p w:rsidR="00D6327D" w:rsidRPr="00D6327D" w:rsidRDefault="00D6327D" w:rsidP="00D6327D">
            <w:pPr>
              <w:rPr>
                <w:szCs w:val="24"/>
                <w:lang w:eastAsia="en-GB"/>
              </w:rPr>
            </w:pPr>
            <w:r>
              <w:rPr>
                <w:szCs w:val="24"/>
                <w:lang w:eastAsia="en-GB"/>
              </w:rPr>
              <w:t>The planning application for development at Wells Lane will go to committee but there is no date at present.</w:t>
            </w:r>
          </w:p>
          <w:p w:rsidR="009746E9" w:rsidRPr="00763600" w:rsidRDefault="009746E9" w:rsidP="009746E9"/>
        </w:tc>
        <w:tc>
          <w:tcPr>
            <w:tcW w:w="422" w:type="dxa"/>
            <w:shd w:val="clear" w:color="auto" w:fill="auto"/>
          </w:tcPr>
          <w:p w:rsidR="002C46B1" w:rsidRPr="00BF4BDA" w:rsidRDefault="002C46B1">
            <w:pPr>
              <w:rPr>
                <w:b/>
                <w:bCs/>
              </w:rPr>
            </w:pPr>
          </w:p>
        </w:tc>
        <w:tc>
          <w:tcPr>
            <w:tcW w:w="1528" w:type="dxa"/>
            <w:shd w:val="clear" w:color="auto" w:fill="auto"/>
          </w:tcPr>
          <w:p w:rsidR="00EA6EA4" w:rsidRDefault="00EA6EA4" w:rsidP="00EA6EA4">
            <w:pPr>
              <w:jc w:val="center"/>
              <w:rPr>
                <w:b/>
                <w:bCs/>
              </w:rPr>
            </w:pPr>
          </w:p>
          <w:p w:rsidR="00FD2A01" w:rsidRDefault="00FD2A01" w:rsidP="00EA6EA4">
            <w:pPr>
              <w:jc w:val="center"/>
              <w:rPr>
                <w:b/>
                <w:bCs/>
              </w:rPr>
            </w:pPr>
          </w:p>
          <w:p w:rsidR="00AC311D" w:rsidRDefault="00AC311D" w:rsidP="00EA6EA4">
            <w:pPr>
              <w:jc w:val="center"/>
              <w:rPr>
                <w:b/>
                <w:bCs/>
              </w:rPr>
            </w:pPr>
          </w:p>
          <w:p w:rsidR="009746E9" w:rsidRDefault="009746E9" w:rsidP="00EA6EA4">
            <w:pPr>
              <w:jc w:val="center"/>
              <w:rPr>
                <w:b/>
                <w:bCs/>
              </w:rPr>
            </w:pPr>
          </w:p>
          <w:p w:rsidR="009746E9" w:rsidRPr="00BF4BDA" w:rsidRDefault="009746E9" w:rsidP="00EA6EA4">
            <w:pPr>
              <w:jc w:val="center"/>
              <w:rPr>
                <w:b/>
                <w:bCs/>
              </w:rPr>
            </w:pPr>
          </w:p>
        </w:tc>
      </w:tr>
      <w:tr w:rsidR="002C46B1" w:rsidRPr="00BF4BDA" w:rsidTr="00B51F32">
        <w:tc>
          <w:tcPr>
            <w:tcW w:w="1526" w:type="dxa"/>
            <w:shd w:val="clear" w:color="auto" w:fill="auto"/>
          </w:tcPr>
          <w:p w:rsidR="00B51F32" w:rsidRDefault="00012EE0" w:rsidP="00B51F32">
            <w:pPr>
              <w:rPr>
                <w:b/>
                <w:bCs/>
              </w:rPr>
            </w:pPr>
            <w:r>
              <w:rPr>
                <w:b/>
                <w:bCs/>
              </w:rPr>
              <w:t>1</w:t>
            </w:r>
            <w:r w:rsidR="00AC5750">
              <w:rPr>
                <w:b/>
                <w:bCs/>
              </w:rPr>
              <w:t>5</w:t>
            </w:r>
            <w:r w:rsidR="000518C9">
              <w:rPr>
                <w:b/>
                <w:bCs/>
              </w:rPr>
              <w:t>.</w:t>
            </w:r>
            <w:r w:rsidR="004C7738">
              <w:rPr>
                <w:b/>
                <w:bCs/>
              </w:rPr>
              <w:t>7</w:t>
            </w:r>
            <w:r w:rsidR="000518C9">
              <w:rPr>
                <w:b/>
                <w:bCs/>
              </w:rPr>
              <w:t>.</w:t>
            </w:r>
            <w:r w:rsidR="009D248A">
              <w:rPr>
                <w:b/>
                <w:bCs/>
              </w:rPr>
              <w:t>5</w:t>
            </w:r>
          </w:p>
          <w:p w:rsidR="00B51F32" w:rsidRDefault="00B51F32" w:rsidP="00B51F32">
            <w:pPr>
              <w:rPr>
                <w:b/>
                <w:bCs/>
              </w:rPr>
            </w:pPr>
          </w:p>
          <w:p w:rsidR="0052008B" w:rsidRDefault="0052008B" w:rsidP="00CC2753">
            <w:pPr>
              <w:rPr>
                <w:b/>
                <w:bCs/>
              </w:rPr>
            </w:pPr>
          </w:p>
          <w:p w:rsidR="00311071" w:rsidRDefault="00311071" w:rsidP="00CC2753">
            <w:pPr>
              <w:rPr>
                <w:b/>
                <w:bCs/>
              </w:rPr>
            </w:pPr>
          </w:p>
          <w:p w:rsidR="00311071" w:rsidRDefault="00311071" w:rsidP="00CC2753">
            <w:pPr>
              <w:rPr>
                <w:b/>
                <w:bCs/>
              </w:rPr>
            </w:pPr>
          </w:p>
          <w:p w:rsidR="0052008B" w:rsidRDefault="0052008B" w:rsidP="00CC2753">
            <w:pPr>
              <w:rPr>
                <w:b/>
                <w:bCs/>
              </w:rPr>
            </w:pPr>
          </w:p>
          <w:p w:rsidR="0052008B" w:rsidRDefault="0052008B" w:rsidP="00CC2753">
            <w:pPr>
              <w:rPr>
                <w:b/>
                <w:bCs/>
              </w:rPr>
            </w:pPr>
          </w:p>
          <w:p w:rsidR="0052008B" w:rsidRDefault="0052008B" w:rsidP="00CC2753">
            <w:pPr>
              <w:rPr>
                <w:b/>
                <w:bCs/>
              </w:rPr>
            </w:pPr>
          </w:p>
          <w:p w:rsidR="00172BBC" w:rsidRDefault="00172BBC" w:rsidP="00CC2753">
            <w:pPr>
              <w:rPr>
                <w:b/>
                <w:bCs/>
              </w:rPr>
            </w:pPr>
          </w:p>
          <w:p w:rsidR="006F10E8" w:rsidRDefault="006F10E8" w:rsidP="00CC2753">
            <w:pPr>
              <w:rPr>
                <w:b/>
                <w:bCs/>
              </w:rPr>
            </w:pPr>
          </w:p>
          <w:p w:rsidR="00302B33" w:rsidRDefault="00302B33" w:rsidP="00CC2753">
            <w:pPr>
              <w:rPr>
                <w:b/>
                <w:bCs/>
              </w:rPr>
            </w:pPr>
          </w:p>
          <w:p w:rsidR="00302B33" w:rsidRDefault="00302B33" w:rsidP="00CC2753">
            <w:pPr>
              <w:rPr>
                <w:b/>
                <w:bCs/>
              </w:rPr>
            </w:pPr>
          </w:p>
          <w:p w:rsidR="00302B33" w:rsidRDefault="00302B33" w:rsidP="00CC2753">
            <w:pPr>
              <w:rPr>
                <w:b/>
                <w:bCs/>
              </w:rPr>
            </w:pPr>
          </w:p>
          <w:p w:rsidR="00302B33" w:rsidRDefault="00302B33" w:rsidP="00CC2753">
            <w:pPr>
              <w:rPr>
                <w:b/>
                <w:bCs/>
              </w:rPr>
            </w:pPr>
          </w:p>
          <w:p w:rsidR="006F10E8" w:rsidRDefault="006F10E8"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D6231" w:rsidP="00CC2753">
            <w:pPr>
              <w:rPr>
                <w:b/>
                <w:bCs/>
              </w:rPr>
            </w:pPr>
            <w:r>
              <w:rPr>
                <w:b/>
                <w:bCs/>
              </w:rPr>
              <w:t>15.7.5.1</w:t>
            </w: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F51601" w:rsidRPr="00BF4BDA" w:rsidRDefault="00F51601" w:rsidP="00DD42B8">
            <w:pPr>
              <w:rPr>
                <w:b/>
                <w:bCs/>
              </w:rPr>
            </w:pPr>
          </w:p>
        </w:tc>
        <w:tc>
          <w:tcPr>
            <w:tcW w:w="6382" w:type="dxa"/>
            <w:shd w:val="clear" w:color="auto" w:fill="auto"/>
          </w:tcPr>
          <w:p w:rsidR="00B51F32" w:rsidRDefault="00012EE0" w:rsidP="00B51F32">
            <w:pPr>
              <w:pStyle w:val="Heading5"/>
              <w:rPr>
                <w:bCs w:val="0"/>
              </w:rPr>
            </w:pPr>
            <w:r>
              <w:rPr>
                <w:bCs w:val="0"/>
              </w:rPr>
              <w:lastRenderedPageBreak/>
              <w:t>F</w:t>
            </w:r>
            <w:r w:rsidR="00B51F32" w:rsidRPr="00BF4BDA">
              <w:rPr>
                <w:bCs w:val="0"/>
              </w:rPr>
              <w:t>INANCE UPDATE</w:t>
            </w:r>
          </w:p>
          <w:p w:rsidR="00302B33" w:rsidRDefault="00302B33" w:rsidP="006F10E8"/>
          <w:p w:rsidR="00B51F32" w:rsidRDefault="00B51F32" w:rsidP="006F10E8">
            <w:r>
              <w:t>J</w:t>
            </w:r>
            <w:r w:rsidR="006B5785">
              <w:t>S</w:t>
            </w:r>
            <w:r>
              <w:t xml:space="preserve"> gave an update of the cheque account, savings account and payments made</w:t>
            </w:r>
          </w:p>
          <w:p w:rsidR="00D23138" w:rsidRDefault="00D23138" w:rsidP="006F10E8"/>
          <w:p w:rsidR="003E7DC9" w:rsidRDefault="00412514" w:rsidP="00B51F32">
            <w:r>
              <w:t>There is £</w:t>
            </w:r>
            <w:r w:rsidR="006B5785">
              <w:t>1</w:t>
            </w:r>
            <w:r w:rsidR="004C7738">
              <w:t>2,676.04</w:t>
            </w:r>
            <w:r w:rsidR="00BA0412">
              <w:t xml:space="preserve"> </w:t>
            </w:r>
            <w:r>
              <w:t>in the current</w:t>
            </w:r>
            <w:r w:rsidR="00B51F32">
              <w:t xml:space="preserve"> account</w:t>
            </w:r>
            <w:r w:rsidR="00870DEC">
              <w:t xml:space="preserve"> </w:t>
            </w:r>
            <w:r w:rsidR="006B5785">
              <w:t>and</w:t>
            </w:r>
            <w:r w:rsidR="00870DEC">
              <w:t xml:space="preserve"> </w:t>
            </w:r>
            <w:r>
              <w:t>£4,0</w:t>
            </w:r>
            <w:r w:rsidR="002F587F">
              <w:t>1</w:t>
            </w:r>
            <w:r w:rsidR="004C7738">
              <w:t>3</w:t>
            </w:r>
            <w:r w:rsidR="002F587F">
              <w:t>.1</w:t>
            </w:r>
            <w:r w:rsidR="00870DEC">
              <w:t>4</w:t>
            </w:r>
            <w:r>
              <w:t xml:space="preserve"> in the savings account</w:t>
            </w:r>
            <w:r w:rsidR="0003407C">
              <w:t xml:space="preserve"> as at </w:t>
            </w:r>
            <w:r w:rsidR="00870DEC">
              <w:t>3</w:t>
            </w:r>
            <w:r w:rsidR="004C7738">
              <w:t>0 June</w:t>
            </w:r>
            <w:r w:rsidR="000644FC">
              <w:t xml:space="preserve"> 2015</w:t>
            </w:r>
            <w:r>
              <w:t>.</w:t>
            </w:r>
            <w:r w:rsidR="002F587F">
              <w:t xml:space="preserve"> </w:t>
            </w:r>
          </w:p>
          <w:p w:rsidR="000518C9" w:rsidRDefault="000518C9" w:rsidP="00B51F32"/>
          <w:p w:rsidR="006B5785" w:rsidRDefault="006B5785" w:rsidP="00B51F32">
            <w:r>
              <w:t xml:space="preserve">Payments made in </w:t>
            </w:r>
            <w:r w:rsidR="004C7738">
              <w:t xml:space="preserve">June following the meeting </w:t>
            </w:r>
            <w:r>
              <w:t>totalled £</w:t>
            </w:r>
            <w:r w:rsidR="004C7738">
              <w:t>564.65</w:t>
            </w:r>
            <w:r>
              <w:t xml:space="preserve"> as follows:</w:t>
            </w:r>
          </w:p>
          <w:p w:rsidR="006B5785" w:rsidRDefault="006B5785" w:rsidP="00B51F32"/>
          <w:p w:rsidR="006B5785" w:rsidRDefault="006B5785" w:rsidP="00B51F32">
            <w:r>
              <w:t>3009</w:t>
            </w:r>
            <w:r w:rsidR="004C7738">
              <w:t xml:space="preserve">72 B </w:t>
            </w:r>
            <w:proofErr w:type="spellStart"/>
            <w:r w:rsidR="004C7738">
              <w:t>Crossdale</w:t>
            </w:r>
            <w:proofErr w:type="spellEnd"/>
            <w:r>
              <w:t xml:space="preserve">.                    </w:t>
            </w:r>
            <w:r w:rsidR="004C7738">
              <w:t xml:space="preserve">  </w:t>
            </w:r>
            <w:r>
              <w:t xml:space="preserve">          £   </w:t>
            </w:r>
            <w:r w:rsidR="004C7738">
              <w:t>20.00</w:t>
            </w:r>
          </w:p>
          <w:p w:rsidR="006B5785" w:rsidRDefault="006B5785" w:rsidP="00B51F32">
            <w:r>
              <w:t>3009</w:t>
            </w:r>
            <w:r w:rsidR="004C7738">
              <w:t>73 Broker Network Ltd</w:t>
            </w:r>
            <w:r>
              <w:t xml:space="preserve">                      £ </w:t>
            </w:r>
            <w:r w:rsidR="00BD6231">
              <w:t>544.65</w:t>
            </w:r>
          </w:p>
          <w:p w:rsidR="006B5785" w:rsidRDefault="006B5785" w:rsidP="00B51F32"/>
          <w:p w:rsidR="000518C9" w:rsidRDefault="00870DEC" w:rsidP="00B51F32">
            <w:r>
              <w:t>P</w:t>
            </w:r>
            <w:r w:rsidR="000518C9">
              <w:t xml:space="preserve">ayments to </w:t>
            </w:r>
            <w:r>
              <w:t>make</w:t>
            </w:r>
            <w:r w:rsidR="00FB36BF">
              <w:t xml:space="preserve"> for Ju</w:t>
            </w:r>
            <w:r w:rsidR="00BD6231">
              <w:t>ly</w:t>
            </w:r>
            <w:r>
              <w:t xml:space="preserve"> total £</w:t>
            </w:r>
            <w:r w:rsidR="00BD6231">
              <w:t>581.06</w:t>
            </w:r>
          </w:p>
          <w:p w:rsidR="000518C9" w:rsidRDefault="000518C9" w:rsidP="00B51F32"/>
          <w:p w:rsidR="00870DEC" w:rsidRDefault="00870DEC" w:rsidP="00B51F32">
            <w:r>
              <w:t>3009</w:t>
            </w:r>
            <w:r w:rsidR="006B5785">
              <w:t>7</w:t>
            </w:r>
            <w:r w:rsidR="00BD6231">
              <w:t>4</w:t>
            </w:r>
            <w:r>
              <w:t xml:space="preserve"> Adams Grounds Maintenance     £</w:t>
            </w:r>
            <w:r w:rsidR="006B5785">
              <w:t xml:space="preserve">   581.06</w:t>
            </w:r>
          </w:p>
          <w:p w:rsidR="00BD6231" w:rsidRDefault="00BD6231" w:rsidP="00B51F32"/>
          <w:p w:rsidR="006F10E8" w:rsidRDefault="00D33426" w:rsidP="00B51F32">
            <w:r>
              <w:t>G</w:t>
            </w:r>
            <w:r w:rsidR="006F10E8">
              <w:t>rant applications</w:t>
            </w:r>
          </w:p>
          <w:p w:rsidR="00EC56A2" w:rsidRDefault="00EC56A2" w:rsidP="00B51F32"/>
          <w:p w:rsidR="00B257C1" w:rsidRDefault="00BD6231" w:rsidP="0066117B">
            <w:r>
              <w:t xml:space="preserve">A grant application was received from </w:t>
            </w:r>
            <w:proofErr w:type="spellStart"/>
            <w:r>
              <w:t>Hensall</w:t>
            </w:r>
            <w:proofErr w:type="spellEnd"/>
            <w:r>
              <w:t xml:space="preserve"> and Kellington FC for £500.00 towards </w:t>
            </w:r>
            <w:r w:rsidR="00473549">
              <w:t>a number of items required by the team.</w:t>
            </w:r>
          </w:p>
          <w:p w:rsidR="00473549" w:rsidRDefault="00473549" w:rsidP="0066117B">
            <w:r>
              <w:t>Representation was made by 2 members of the club.</w:t>
            </w:r>
          </w:p>
          <w:p w:rsidR="00473549" w:rsidRDefault="00473549" w:rsidP="0066117B"/>
          <w:p w:rsidR="00473549" w:rsidRDefault="00473549" w:rsidP="0066117B">
            <w:r>
              <w:t>The Clerk made the point that the application was not received within the two week timescale. As there is no meeting in August she agreed an exception could be made in this case. This will not be a regular occurrence.</w:t>
            </w:r>
          </w:p>
          <w:p w:rsidR="00BD6231" w:rsidRDefault="00BD6231" w:rsidP="0066117B"/>
          <w:p w:rsidR="000B0CE1" w:rsidRDefault="00473549" w:rsidP="0066117B">
            <w:r>
              <w:t>KN asked about fundraising and the</w:t>
            </w:r>
            <w:r w:rsidR="000B0CE1">
              <w:t xml:space="preserve"> representatives said they had recently appointed a fund raising </w:t>
            </w:r>
            <w:r w:rsidR="00B723AC">
              <w:t>representative</w:t>
            </w:r>
            <w:bookmarkStart w:id="0" w:name="_GoBack"/>
            <w:bookmarkEnd w:id="0"/>
            <w:r w:rsidR="000B0CE1">
              <w:t xml:space="preserve"> on to the</w:t>
            </w:r>
            <w:r w:rsidR="001B1C1B">
              <w:t xml:space="preserve"> football team</w:t>
            </w:r>
            <w:r w:rsidR="000B0CE1">
              <w:t xml:space="preserve"> committee.</w:t>
            </w:r>
          </w:p>
          <w:p w:rsidR="000B0CE1" w:rsidRDefault="000B0CE1" w:rsidP="0066117B"/>
          <w:p w:rsidR="000B0CE1" w:rsidRDefault="000B0CE1" w:rsidP="0066117B"/>
          <w:p w:rsidR="00BD6231" w:rsidRDefault="000B0CE1" w:rsidP="0066117B">
            <w:r>
              <w:rPr>
                <w:b/>
              </w:rPr>
              <w:t xml:space="preserve">Agreed- </w:t>
            </w:r>
            <w:r>
              <w:t>A sum of £200.00 be awarded but evidence of fund raising would be required.</w:t>
            </w:r>
          </w:p>
          <w:p w:rsidR="000B0CE1" w:rsidRDefault="000B0CE1" w:rsidP="0066117B">
            <w:r>
              <w:t>Proposed by KN and seconded by MM</w:t>
            </w:r>
          </w:p>
          <w:p w:rsidR="000B0CE1" w:rsidRPr="000B0CE1" w:rsidRDefault="000B0CE1" w:rsidP="0066117B"/>
          <w:p w:rsidR="0066117B" w:rsidRPr="00EC56A2" w:rsidRDefault="0066117B" w:rsidP="00DD42B8"/>
        </w:tc>
        <w:tc>
          <w:tcPr>
            <w:tcW w:w="422" w:type="dxa"/>
            <w:shd w:val="clear" w:color="auto" w:fill="auto"/>
          </w:tcPr>
          <w:p w:rsidR="002C46B1" w:rsidRPr="00BF4BDA" w:rsidRDefault="002C46B1">
            <w:pPr>
              <w:rPr>
                <w:b/>
                <w:bCs/>
              </w:rPr>
            </w:pPr>
          </w:p>
        </w:tc>
        <w:tc>
          <w:tcPr>
            <w:tcW w:w="1528" w:type="dxa"/>
            <w:shd w:val="clear" w:color="auto" w:fill="auto"/>
          </w:tcPr>
          <w:p w:rsidR="001F7238" w:rsidRDefault="001F7238"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2F587F">
            <w:pPr>
              <w:jc w:val="center"/>
              <w:rPr>
                <w:b/>
                <w:bCs/>
              </w:rPr>
            </w:pPr>
          </w:p>
          <w:p w:rsidR="0052008B" w:rsidRDefault="0052008B"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690B5B" w:rsidRDefault="00690B5B"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Pr="00BF4BDA" w:rsidRDefault="00B257C1" w:rsidP="00DD42B8">
            <w:pPr>
              <w:jc w:val="center"/>
              <w:rPr>
                <w:b/>
                <w:bCs/>
              </w:rPr>
            </w:pPr>
          </w:p>
        </w:tc>
      </w:tr>
      <w:tr w:rsidR="00FF64C0" w:rsidRPr="00BF4BDA" w:rsidTr="00B21BCC">
        <w:trPr>
          <w:trHeight w:val="2410"/>
        </w:trPr>
        <w:tc>
          <w:tcPr>
            <w:tcW w:w="1526" w:type="dxa"/>
            <w:shd w:val="clear" w:color="auto" w:fill="auto"/>
          </w:tcPr>
          <w:p w:rsidR="0083074A" w:rsidRDefault="00855514" w:rsidP="00402853">
            <w:pPr>
              <w:rPr>
                <w:b/>
                <w:bCs/>
              </w:rPr>
            </w:pPr>
            <w:r>
              <w:rPr>
                <w:b/>
                <w:bCs/>
              </w:rPr>
              <w:lastRenderedPageBreak/>
              <w:t>1</w:t>
            </w:r>
            <w:r w:rsidR="00FA1272">
              <w:rPr>
                <w:b/>
                <w:bCs/>
              </w:rPr>
              <w:t>5</w:t>
            </w:r>
            <w:r w:rsidR="000518C9">
              <w:rPr>
                <w:b/>
                <w:bCs/>
              </w:rPr>
              <w:t>.</w:t>
            </w:r>
            <w:r w:rsidR="00DD42B8">
              <w:rPr>
                <w:b/>
                <w:bCs/>
              </w:rPr>
              <w:t>7.6</w:t>
            </w:r>
          </w:p>
          <w:p w:rsidR="006F2AF6" w:rsidRDefault="006F2AF6" w:rsidP="00402853">
            <w:pPr>
              <w:rPr>
                <w:b/>
                <w:bCs/>
              </w:rPr>
            </w:pPr>
          </w:p>
          <w:p w:rsidR="003C310F" w:rsidRDefault="003C310F" w:rsidP="00402853">
            <w:pPr>
              <w:rPr>
                <w:b/>
                <w:bCs/>
              </w:rPr>
            </w:pPr>
          </w:p>
          <w:p w:rsidR="00B257C1" w:rsidRDefault="00B257C1" w:rsidP="00402853">
            <w:pPr>
              <w:rPr>
                <w:b/>
                <w:bCs/>
              </w:rPr>
            </w:pPr>
          </w:p>
          <w:p w:rsidR="00B257C1" w:rsidRDefault="00B257C1" w:rsidP="00402853">
            <w:pPr>
              <w:rPr>
                <w:b/>
                <w:bCs/>
              </w:rPr>
            </w:pPr>
          </w:p>
          <w:p w:rsidR="00B257C1" w:rsidRDefault="00B257C1" w:rsidP="00402853">
            <w:pPr>
              <w:rPr>
                <w:b/>
                <w:bCs/>
              </w:rPr>
            </w:pPr>
          </w:p>
          <w:p w:rsidR="00B257C1" w:rsidRDefault="00B257C1" w:rsidP="00402853">
            <w:pPr>
              <w:rPr>
                <w:b/>
                <w:bCs/>
              </w:rPr>
            </w:pPr>
          </w:p>
          <w:p w:rsidR="00B257C1" w:rsidRDefault="00B257C1" w:rsidP="00402853">
            <w:pPr>
              <w:rPr>
                <w:b/>
                <w:bCs/>
              </w:rPr>
            </w:pPr>
          </w:p>
          <w:p w:rsidR="00B257C1" w:rsidRDefault="00B257C1" w:rsidP="00402853">
            <w:pPr>
              <w:rPr>
                <w:b/>
                <w:bCs/>
              </w:rPr>
            </w:pPr>
          </w:p>
          <w:p w:rsidR="00324603" w:rsidRDefault="00324603" w:rsidP="00402853">
            <w:pPr>
              <w:rPr>
                <w:b/>
                <w:bCs/>
              </w:rPr>
            </w:pPr>
            <w:r>
              <w:rPr>
                <w:b/>
                <w:bCs/>
              </w:rPr>
              <w:t>15.</w:t>
            </w:r>
            <w:r w:rsidR="00DD42B8">
              <w:rPr>
                <w:b/>
                <w:bCs/>
              </w:rPr>
              <w:t>7.7</w:t>
            </w:r>
          </w:p>
          <w:p w:rsidR="00324603" w:rsidRDefault="00324603" w:rsidP="00402853">
            <w:pPr>
              <w:rPr>
                <w:b/>
                <w:bCs/>
              </w:rPr>
            </w:pPr>
          </w:p>
          <w:p w:rsidR="00324603" w:rsidRDefault="00324603" w:rsidP="00402853">
            <w:pPr>
              <w:rPr>
                <w:b/>
                <w:bCs/>
              </w:rPr>
            </w:pPr>
          </w:p>
          <w:p w:rsidR="00324603" w:rsidRDefault="00324603" w:rsidP="00402853">
            <w:pPr>
              <w:rPr>
                <w:b/>
                <w:bCs/>
              </w:rPr>
            </w:pPr>
          </w:p>
          <w:p w:rsidR="00302B33" w:rsidRDefault="00302B33" w:rsidP="00402853">
            <w:pPr>
              <w:rPr>
                <w:b/>
                <w:bCs/>
              </w:rPr>
            </w:pPr>
          </w:p>
          <w:p w:rsidR="00324603" w:rsidRDefault="00324603" w:rsidP="00402853">
            <w:pPr>
              <w:rPr>
                <w:b/>
                <w:bCs/>
              </w:rPr>
            </w:pPr>
            <w:r>
              <w:rPr>
                <w:b/>
                <w:bCs/>
              </w:rPr>
              <w:t>15.7.</w:t>
            </w:r>
            <w:r w:rsidR="00DD42B8">
              <w:rPr>
                <w:b/>
                <w:bCs/>
              </w:rPr>
              <w:t>8</w:t>
            </w:r>
          </w:p>
          <w:p w:rsidR="00324603" w:rsidRDefault="00324603" w:rsidP="00402853">
            <w:pPr>
              <w:rPr>
                <w:b/>
                <w:bCs/>
              </w:rPr>
            </w:pPr>
          </w:p>
          <w:p w:rsidR="00324603" w:rsidRDefault="00324603" w:rsidP="00402853">
            <w:pPr>
              <w:rPr>
                <w:b/>
                <w:bCs/>
              </w:rPr>
            </w:pPr>
          </w:p>
          <w:p w:rsidR="0006596E" w:rsidRPr="00BF4BDA" w:rsidRDefault="0006596E" w:rsidP="0006596E">
            <w:pPr>
              <w:rPr>
                <w:b/>
                <w:bCs/>
              </w:rPr>
            </w:pPr>
          </w:p>
        </w:tc>
        <w:tc>
          <w:tcPr>
            <w:tcW w:w="6382" w:type="dxa"/>
            <w:shd w:val="clear" w:color="auto" w:fill="auto"/>
          </w:tcPr>
          <w:p w:rsidR="00070DFA" w:rsidRDefault="00855514" w:rsidP="001D17F9">
            <w:pPr>
              <w:rPr>
                <w:b/>
              </w:rPr>
            </w:pPr>
            <w:r>
              <w:rPr>
                <w:b/>
              </w:rPr>
              <w:t>F</w:t>
            </w:r>
            <w:r w:rsidR="00070DFA">
              <w:rPr>
                <w:b/>
              </w:rPr>
              <w:t>ACILITIES UPDATE</w:t>
            </w:r>
          </w:p>
          <w:p w:rsidR="00070DFA" w:rsidRDefault="00070DFA" w:rsidP="001D17F9">
            <w:pPr>
              <w:rPr>
                <w:b/>
              </w:rPr>
            </w:pPr>
          </w:p>
          <w:p w:rsidR="00302B33" w:rsidRDefault="00DD42B8" w:rsidP="00E90421">
            <w:r>
              <w:t>Allotments are all full and a barbeque is being held on Bank Holiday Monday at the Red Lion.</w:t>
            </w:r>
          </w:p>
          <w:p w:rsidR="00DD42B8" w:rsidRDefault="00DD42B8" w:rsidP="00E90421"/>
          <w:p w:rsidR="00DD42B8" w:rsidRDefault="00DD42B8" w:rsidP="00E90421">
            <w:r>
              <w:t>The stone village road signs have been cleared of all plants. These are to be replaced with stone and the signs can be measured and replaced.</w:t>
            </w:r>
          </w:p>
          <w:p w:rsidR="00324603" w:rsidRPr="00324603" w:rsidRDefault="00324603" w:rsidP="00E90421"/>
          <w:p w:rsidR="00E90421" w:rsidRDefault="005B2406" w:rsidP="00E90421">
            <w:pPr>
              <w:rPr>
                <w:b/>
              </w:rPr>
            </w:pPr>
            <w:r>
              <w:rPr>
                <w:b/>
              </w:rPr>
              <w:t>N</w:t>
            </w:r>
            <w:r w:rsidR="00E90421">
              <w:rPr>
                <w:b/>
              </w:rPr>
              <w:t>EWSLETTER</w:t>
            </w:r>
          </w:p>
          <w:p w:rsidR="000644FC" w:rsidRDefault="000644FC" w:rsidP="00E90421">
            <w:pPr>
              <w:rPr>
                <w:b/>
              </w:rPr>
            </w:pPr>
          </w:p>
          <w:p w:rsidR="0006596E" w:rsidRDefault="000518C9" w:rsidP="00E90421">
            <w:r>
              <w:t>T</w:t>
            </w:r>
            <w:r w:rsidR="000644FC">
              <w:t>he d</w:t>
            </w:r>
            <w:r w:rsidR="0002340C">
              <w:t>eadline for submission of articles</w:t>
            </w:r>
            <w:r w:rsidR="00BA0412">
              <w:t xml:space="preserve"> for the next newsletter</w:t>
            </w:r>
            <w:r w:rsidR="0002340C">
              <w:t xml:space="preserve"> is </w:t>
            </w:r>
            <w:r w:rsidR="00324603">
              <w:t>6 July</w:t>
            </w:r>
            <w:r w:rsidR="00ED6A99">
              <w:t xml:space="preserve"> 2015</w:t>
            </w:r>
          </w:p>
          <w:p w:rsidR="009D248A" w:rsidRDefault="009D248A" w:rsidP="00E90421"/>
          <w:p w:rsidR="00E90421" w:rsidRDefault="00E90421" w:rsidP="00E90421">
            <w:pPr>
              <w:rPr>
                <w:b/>
              </w:rPr>
            </w:pPr>
            <w:r>
              <w:rPr>
                <w:b/>
              </w:rPr>
              <w:t>REPORTS FROM EXTERNAL BODIES</w:t>
            </w:r>
          </w:p>
          <w:p w:rsidR="00E90421" w:rsidRDefault="00E90421" w:rsidP="00E90421">
            <w:pPr>
              <w:rPr>
                <w:b/>
              </w:rPr>
            </w:pPr>
          </w:p>
          <w:p w:rsidR="00F920CA" w:rsidRDefault="000518C9" w:rsidP="000518C9">
            <w:r>
              <w:t>None</w:t>
            </w:r>
          </w:p>
          <w:p w:rsidR="000518C9" w:rsidRPr="00E90421" w:rsidRDefault="000518C9" w:rsidP="000518C9"/>
        </w:tc>
        <w:tc>
          <w:tcPr>
            <w:tcW w:w="422" w:type="dxa"/>
            <w:shd w:val="clear" w:color="auto" w:fill="auto"/>
          </w:tcPr>
          <w:p w:rsidR="00FF64C0" w:rsidRPr="00BF4BDA" w:rsidRDefault="00FF64C0">
            <w:pPr>
              <w:rPr>
                <w:b/>
                <w:bCs/>
              </w:rPr>
            </w:pPr>
          </w:p>
        </w:tc>
        <w:tc>
          <w:tcPr>
            <w:tcW w:w="1528" w:type="dxa"/>
            <w:shd w:val="clear" w:color="auto" w:fill="auto"/>
          </w:tcPr>
          <w:p w:rsidR="004073A5" w:rsidRDefault="004073A5" w:rsidP="00C3787D">
            <w:pPr>
              <w:jc w:val="center"/>
              <w:rPr>
                <w:b/>
                <w:bCs/>
              </w:rPr>
            </w:pPr>
          </w:p>
          <w:p w:rsidR="004073A5" w:rsidRDefault="004073A5" w:rsidP="004073A5">
            <w:pPr>
              <w:jc w:val="center"/>
              <w:rPr>
                <w:b/>
                <w:bCs/>
              </w:rPr>
            </w:pPr>
          </w:p>
          <w:p w:rsidR="004073A5" w:rsidRDefault="004073A5" w:rsidP="004073A5">
            <w:pPr>
              <w:jc w:val="center"/>
              <w:rPr>
                <w:b/>
                <w:bCs/>
              </w:rPr>
            </w:pPr>
          </w:p>
          <w:p w:rsidR="00F920CA" w:rsidRDefault="00F920CA" w:rsidP="004073A5">
            <w:pPr>
              <w:jc w:val="center"/>
              <w:rPr>
                <w:b/>
                <w:bCs/>
              </w:rPr>
            </w:pPr>
          </w:p>
          <w:p w:rsidR="004073A5" w:rsidRDefault="004073A5" w:rsidP="004073A5">
            <w:pPr>
              <w:jc w:val="center"/>
              <w:rPr>
                <w:b/>
                <w:bCs/>
              </w:rPr>
            </w:pPr>
          </w:p>
          <w:p w:rsidR="0002340C" w:rsidRDefault="0002340C" w:rsidP="004073A5">
            <w:pPr>
              <w:jc w:val="center"/>
              <w:rPr>
                <w:b/>
                <w:bCs/>
              </w:rPr>
            </w:pPr>
          </w:p>
          <w:p w:rsidR="00070DFA" w:rsidRDefault="00070DFA"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02B33" w:rsidRDefault="00302B33" w:rsidP="00012172">
            <w:pPr>
              <w:jc w:val="center"/>
              <w:rPr>
                <w:b/>
                <w:bCs/>
              </w:rPr>
            </w:pPr>
          </w:p>
          <w:p w:rsidR="00324603" w:rsidRPr="00BF4BDA" w:rsidRDefault="00324603" w:rsidP="00012172">
            <w:pPr>
              <w:jc w:val="center"/>
              <w:rPr>
                <w:b/>
                <w:bCs/>
              </w:rPr>
            </w:pPr>
          </w:p>
        </w:tc>
      </w:tr>
      <w:tr w:rsidR="0050496C" w:rsidRPr="00BF4BDA" w:rsidTr="00DF7BEB">
        <w:trPr>
          <w:trHeight w:val="1163"/>
        </w:trPr>
        <w:tc>
          <w:tcPr>
            <w:tcW w:w="1526" w:type="dxa"/>
            <w:shd w:val="clear" w:color="auto" w:fill="auto"/>
          </w:tcPr>
          <w:p w:rsidR="0050496C" w:rsidRDefault="00BE157D" w:rsidP="00EA5CB2">
            <w:pPr>
              <w:rPr>
                <w:b/>
                <w:bCs/>
              </w:rPr>
            </w:pPr>
            <w:r>
              <w:rPr>
                <w:b/>
                <w:bCs/>
              </w:rPr>
              <w:t>1</w:t>
            </w:r>
            <w:r w:rsidR="00416C60">
              <w:rPr>
                <w:b/>
                <w:bCs/>
              </w:rPr>
              <w:t>5.</w:t>
            </w:r>
            <w:r w:rsidR="00C6090D">
              <w:rPr>
                <w:b/>
                <w:bCs/>
              </w:rPr>
              <w:t>7</w:t>
            </w:r>
            <w:r w:rsidR="00BB6D94">
              <w:rPr>
                <w:b/>
                <w:bCs/>
              </w:rPr>
              <w:t>.9</w:t>
            </w:r>
          </w:p>
          <w:p w:rsidR="00EA5CB2" w:rsidRDefault="00EA5CB2" w:rsidP="00EA5CB2">
            <w:pPr>
              <w:rPr>
                <w:b/>
                <w:bCs/>
              </w:rPr>
            </w:pPr>
          </w:p>
          <w:p w:rsidR="00EA5CB2" w:rsidRDefault="00EA5CB2" w:rsidP="00EA5CB2">
            <w:pPr>
              <w:rPr>
                <w:b/>
                <w:bCs/>
              </w:rPr>
            </w:pPr>
          </w:p>
          <w:p w:rsidR="0052008B" w:rsidRPr="00BF4BDA" w:rsidRDefault="0052008B" w:rsidP="00EA5CB2">
            <w:pPr>
              <w:rPr>
                <w:b/>
                <w:bCs/>
              </w:rPr>
            </w:pPr>
          </w:p>
        </w:tc>
        <w:tc>
          <w:tcPr>
            <w:tcW w:w="6382" w:type="dxa"/>
            <w:shd w:val="clear" w:color="auto" w:fill="auto"/>
          </w:tcPr>
          <w:p w:rsidR="0050496C" w:rsidRDefault="0050496C">
            <w:pPr>
              <w:pStyle w:val="Heading5"/>
            </w:pPr>
            <w:r>
              <w:t>AOB</w:t>
            </w:r>
          </w:p>
          <w:p w:rsidR="00191516" w:rsidRDefault="00191516" w:rsidP="0050496C"/>
          <w:p w:rsidR="00324603" w:rsidRDefault="00324603" w:rsidP="0050496C">
            <w:r>
              <w:t>None</w:t>
            </w:r>
          </w:p>
          <w:p w:rsidR="00BB6D94" w:rsidRPr="006E53B9" w:rsidRDefault="00BB6D94" w:rsidP="00324603">
            <w:pPr>
              <w:ind w:left="360"/>
            </w:pPr>
          </w:p>
        </w:tc>
        <w:tc>
          <w:tcPr>
            <w:tcW w:w="422" w:type="dxa"/>
            <w:shd w:val="clear" w:color="auto" w:fill="auto"/>
          </w:tcPr>
          <w:p w:rsidR="0050496C" w:rsidRPr="00BF4BDA" w:rsidRDefault="0050496C">
            <w:pPr>
              <w:rPr>
                <w:b/>
                <w:bCs/>
              </w:rPr>
            </w:pPr>
          </w:p>
        </w:tc>
        <w:tc>
          <w:tcPr>
            <w:tcW w:w="1528" w:type="dxa"/>
            <w:shd w:val="clear" w:color="auto" w:fill="auto"/>
          </w:tcPr>
          <w:p w:rsidR="0050496C" w:rsidRPr="00BF4BDA" w:rsidRDefault="0050496C" w:rsidP="007B4E43">
            <w:pPr>
              <w:jc w:val="center"/>
              <w:rPr>
                <w:b/>
                <w:bCs/>
              </w:rPr>
            </w:pPr>
          </w:p>
          <w:p w:rsidR="009C2EE7" w:rsidRDefault="009C2EE7" w:rsidP="007B4E43">
            <w:pPr>
              <w:jc w:val="center"/>
              <w:rPr>
                <w:b/>
                <w:bCs/>
              </w:rPr>
            </w:pPr>
          </w:p>
          <w:p w:rsidR="003A085D" w:rsidRPr="00BF4BDA" w:rsidRDefault="003A085D" w:rsidP="001A174B">
            <w:pPr>
              <w:jc w:val="center"/>
              <w:rPr>
                <w:b/>
                <w:bCs/>
              </w:rPr>
            </w:pPr>
          </w:p>
        </w:tc>
      </w:tr>
      <w:tr w:rsidR="002C46B1" w:rsidRPr="00BF4BDA" w:rsidTr="00B51F32">
        <w:tc>
          <w:tcPr>
            <w:tcW w:w="1526" w:type="dxa"/>
            <w:shd w:val="clear" w:color="auto" w:fill="auto"/>
          </w:tcPr>
          <w:p w:rsidR="002C46B1" w:rsidRPr="00BF4BDA" w:rsidRDefault="006E0D66" w:rsidP="00C6090D">
            <w:pPr>
              <w:rPr>
                <w:b/>
                <w:bCs/>
              </w:rPr>
            </w:pPr>
            <w:r w:rsidRPr="00BF4BDA">
              <w:rPr>
                <w:b/>
                <w:bCs/>
              </w:rPr>
              <w:t>1</w:t>
            </w:r>
            <w:r w:rsidR="00416C60">
              <w:rPr>
                <w:b/>
                <w:bCs/>
              </w:rPr>
              <w:t>5.</w:t>
            </w:r>
            <w:r w:rsidR="00C6090D">
              <w:rPr>
                <w:b/>
                <w:bCs/>
              </w:rPr>
              <w:t>7</w:t>
            </w:r>
            <w:r w:rsidR="00BB6D94">
              <w:rPr>
                <w:b/>
                <w:bCs/>
              </w:rPr>
              <w:t>.10</w:t>
            </w:r>
          </w:p>
        </w:tc>
        <w:tc>
          <w:tcPr>
            <w:tcW w:w="6382" w:type="dxa"/>
            <w:shd w:val="clear" w:color="auto" w:fill="auto"/>
          </w:tcPr>
          <w:p w:rsidR="002C46B1" w:rsidRDefault="002C46B1">
            <w:pPr>
              <w:pStyle w:val="Heading5"/>
            </w:pPr>
            <w:r>
              <w:t>DATE OF NEXT MEETING</w:t>
            </w:r>
          </w:p>
          <w:p w:rsidR="0050496C" w:rsidRDefault="0050496C" w:rsidP="0050496C"/>
          <w:p w:rsidR="00584F65" w:rsidRDefault="00BB6D94" w:rsidP="006F2AF6">
            <w:r>
              <w:t>The next meeting will be</w:t>
            </w:r>
            <w:r w:rsidR="00C57C5D">
              <w:t xml:space="preserve"> held</w:t>
            </w:r>
            <w:r>
              <w:t xml:space="preserve"> on </w:t>
            </w:r>
          </w:p>
          <w:p w:rsidR="00442263" w:rsidRDefault="004F5933" w:rsidP="006F2AF6">
            <w:r>
              <w:t xml:space="preserve">Wednesday </w:t>
            </w:r>
            <w:r w:rsidR="00C6090D">
              <w:t>2 September</w:t>
            </w:r>
            <w:r w:rsidR="00FA1272">
              <w:t xml:space="preserve"> </w:t>
            </w:r>
            <w:r w:rsidR="00F016DF">
              <w:t>2015</w:t>
            </w:r>
            <w:r w:rsidR="0006596E">
              <w:t xml:space="preserve"> at 7p.m</w:t>
            </w:r>
          </w:p>
          <w:p w:rsidR="00442263" w:rsidRDefault="00442263" w:rsidP="006F2AF6">
            <w:pPr>
              <w:rPr>
                <w:b/>
              </w:rPr>
            </w:pPr>
          </w:p>
          <w:p w:rsidR="006F2AF6" w:rsidRPr="00BA161F" w:rsidRDefault="006F2AF6" w:rsidP="00823267"/>
        </w:tc>
        <w:tc>
          <w:tcPr>
            <w:tcW w:w="422" w:type="dxa"/>
            <w:shd w:val="clear" w:color="auto" w:fill="auto"/>
          </w:tcPr>
          <w:p w:rsidR="002C46B1" w:rsidRPr="00BF4BDA" w:rsidRDefault="002C46B1">
            <w:pPr>
              <w:rPr>
                <w:b/>
                <w:bCs/>
              </w:rPr>
            </w:pPr>
          </w:p>
        </w:tc>
        <w:tc>
          <w:tcPr>
            <w:tcW w:w="1528" w:type="dxa"/>
            <w:shd w:val="clear" w:color="auto" w:fill="auto"/>
          </w:tcPr>
          <w:p w:rsidR="002C46B1" w:rsidRPr="00BF4BDA" w:rsidRDefault="002C46B1">
            <w:pPr>
              <w:rPr>
                <w:b/>
                <w:bCs/>
              </w:rPr>
            </w:pPr>
          </w:p>
        </w:tc>
      </w:tr>
    </w:tbl>
    <w:p w:rsidR="003F0EA5" w:rsidRDefault="003F0EA5" w:rsidP="002C46B1">
      <w:pPr>
        <w:jc w:val="center"/>
      </w:pPr>
    </w:p>
    <w:sectPr w:rsidR="003F0EA5">
      <w:footerReference w:type="even" r:id="rId8"/>
      <w:footerReference w:type="default" r:id="rId9"/>
      <w:pgSz w:w="11906" w:h="16838"/>
      <w:pgMar w:top="720" w:right="1152" w:bottom="864" w:left="1584" w:header="706" w:footer="432" w:gutter="0"/>
      <w:cols w:space="1126"/>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C0" w:rsidRDefault="006C51C0">
      <w:r>
        <w:separator/>
      </w:r>
    </w:p>
  </w:endnote>
  <w:endnote w:type="continuationSeparator" w:id="0">
    <w:p w:rsidR="006C51C0" w:rsidRDefault="006C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A0D" w:rsidRDefault="00CA6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3AC">
      <w:rPr>
        <w:rStyle w:val="PageNumber"/>
        <w:noProof/>
      </w:rPr>
      <w:t>3</w:t>
    </w:r>
    <w:r>
      <w:rPr>
        <w:rStyle w:val="PageNumber"/>
      </w:rPr>
      <w:fldChar w:fldCharType="end"/>
    </w:r>
  </w:p>
  <w:p w:rsidR="00CA6A0D" w:rsidRDefault="00CA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C0" w:rsidRDefault="006C51C0">
      <w:r>
        <w:separator/>
      </w:r>
    </w:p>
  </w:footnote>
  <w:footnote w:type="continuationSeparator" w:id="0">
    <w:p w:rsidR="006C51C0" w:rsidRDefault="006C5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367"/>
    <w:multiLevelType w:val="hybridMultilevel"/>
    <w:tmpl w:val="4184C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B0952"/>
    <w:multiLevelType w:val="hybridMultilevel"/>
    <w:tmpl w:val="AED84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81636"/>
    <w:multiLevelType w:val="hybridMultilevel"/>
    <w:tmpl w:val="9836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33BA2"/>
    <w:multiLevelType w:val="hybridMultilevel"/>
    <w:tmpl w:val="FDC4F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2B81"/>
    <w:multiLevelType w:val="hybridMultilevel"/>
    <w:tmpl w:val="5ED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E559F"/>
    <w:multiLevelType w:val="hybridMultilevel"/>
    <w:tmpl w:val="0FD22E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173D66"/>
    <w:multiLevelType w:val="hybridMultilevel"/>
    <w:tmpl w:val="51F6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04F41"/>
    <w:multiLevelType w:val="hybridMultilevel"/>
    <w:tmpl w:val="254A0794"/>
    <w:lvl w:ilvl="0" w:tplc="3A24C8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D30A9"/>
    <w:multiLevelType w:val="hybridMultilevel"/>
    <w:tmpl w:val="E0D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B1BCD"/>
    <w:multiLevelType w:val="hybridMultilevel"/>
    <w:tmpl w:val="7CE4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A6FF5"/>
    <w:multiLevelType w:val="hybridMultilevel"/>
    <w:tmpl w:val="B2FC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56C3D"/>
    <w:multiLevelType w:val="hybridMultilevel"/>
    <w:tmpl w:val="4AEA6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D04ACE"/>
    <w:multiLevelType w:val="hybridMultilevel"/>
    <w:tmpl w:val="D210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36DEC"/>
    <w:multiLevelType w:val="hybridMultilevel"/>
    <w:tmpl w:val="634E1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5165A"/>
    <w:multiLevelType w:val="hybridMultilevel"/>
    <w:tmpl w:val="5F0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6A2A"/>
    <w:multiLevelType w:val="hybridMultilevel"/>
    <w:tmpl w:val="4F62B972"/>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6D7276D2"/>
    <w:multiLevelType w:val="hybridMultilevel"/>
    <w:tmpl w:val="50543BC2"/>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728E0728"/>
    <w:multiLevelType w:val="hybridMultilevel"/>
    <w:tmpl w:val="7B807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A12FD"/>
    <w:multiLevelType w:val="hybridMultilevel"/>
    <w:tmpl w:val="BF7A5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13"/>
  </w:num>
  <w:num w:numId="6">
    <w:abstractNumId w:val="2"/>
  </w:num>
  <w:num w:numId="7">
    <w:abstractNumId w:val="7"/>
  </w:num>
  <w:num w:numId="8">
    <w:abstractNumId w:val="12"/>
  </w:num>
  <w:num w:numId="9">
    <w:abstractNumId w:val="18"/>
  </w:num>
  <w:num w:numId="10">
    <w:abstractNumId w:val="16"/>
  </w:num>
  <w:num w:numId="11">
    <w:abstractNumId w:val="3"/>
  </w:num>
  <w:num w:numId="12">
    <w:abstractNumId w:val="5"/>
  </w:num>
  <w:num w:numId="13">
    <w:abstractNumId w:val="11"/>
  </w:num>
  <w:num w:numId="14">
    <w:abstractNumId w:val="17"/>
  </w:num>
  <w:num w:numId="15">
    <w:abstractNumId w:val="9"/>
  </w:num>
  <w:num w:numId="16">
    <w:abstractNumId w:val="1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0313"/>
    <w:rsid w:val="00007ED8"/>
    <w:rsid w:val="00012172"/>
    <w:rsid w:val="00012EE0"/>
    <w:rsid w:val="0002340C"/>
    <w:rsid w:val="0003407C"/>
    <w:rsid w:val="0004114A"/>
    <w:rsid w:val="00042FBA"/>
    <w:rsid w:val="00043434"/>
    <w:rsid w:val="0004757B"/>
    <w:rsid w:val="000518C9"/>
    <w:rsid w:val="000644FC"/>
    <w:rsid w:val="0006596E"/>
    <w:rsid w:val="00070DFA"/>
    <w:rsid w:val="000776C4"/>
    <w:rsid w:val="0008284F"/>
    <w:rsid w:val="00082D7B"/>
    <w:rsid w:val="00085B06"/>
    <w:rsid w:val="00086A50"/>
    <w:rsid w:val="000951E7"/>
    <w:rsid w:val="000B0CE1"/>
    <w:rsid w:val="000B0F78"/>
    <w:rsid w:val="000D32E1"/>
    <w:rsid w:val="000E1948"/>
    <w:rsid w:val="000F0BBF"/>
    <w:rsid w:val="000F59DD"/>
    <w:rsid w:val="00106822"/>
    <w:rsid w:val="001133C3"/>
    <w:rsid w:val="001308A6"/>
    <w:rsid w:val="00130931"/>
    <w:rsid w:val="00137AF9"/>
    <w:rsid w:val="00144C86"/>
    <w:rsid w:val="00150766"/>
    <w:rsid w:val="00151D4C"/>
    <w:rsid w:val="001664B2"/>
    <w:rsid w:val="00172BBC"/>
    <w:rsid w:val="00174697"/>
    <w:rsid w:val="00182585"/>
    <w:rsid w:val="00191516"/>
    <w:rsid w:val="00192956"/>
    <w:rsid w:val="00193531"/>
    <w:rsid w:val="001977A2"/>
    <w:rsid w:val="001A174B"/>
    <w:rsid w:val="001B167F"/>
    <w:rsid w:val="001B1C1B"/>
    <w:rsid w:val="001B5BB6"/>
    <w:rsid w:val="001B60E3"/>
    <w:rsid w:val="001C1643"/>
    <w:rsid w:val="001C39F3"/>
    <w:rsid w:val="001D17F9"/>
    <w:rsid w:val="001D4D85"/>
    <w:rsid w:val="001D74B6"/>
    <w:rsid w:val="001E12B4"/>
    <w:rsid w:val="001F7238"/>
    <w:rsid w:val="00206F05"/>
    <w:rsid w:val="00211941"/>
    <w:rsid w:val="00211CB0"/>
    <w:rsid w:val="00212069"/>
    <w:rsid w:val="002140C7"/>
    <w:rsid w:val="00221E6A"/>
    <w:rsid w:val="0024273C"/>
    <w:rsid w:val="00242CE1"/>
    <w:rsid w:val="002465C4"/>
    <w:rsid w:val="00246801"/>
    <w:rsid w:val="00250299"/>
    <w:rsid w:val="00254FC8"/>
    <w:rsid w:val="00265027"/>
    <w:rsid w:val="00267405"/>
    <w:rsid w:val="00272DAB"/>
    <w:rsid w:val="00274B4D"/>
    <w:rsid w:val="00277BF2"/>
    <w:rsid w:val="00282E16"/>
    <w:rsid w:val="00286FFA"/>
    <w:rsid w:val="00287D10"/>
    <w:rsid w:val="00296083"/>
    <w:rsid w:val="002A2799"/>
    <w:rsid w:val="002B3E0E"/>
    <w:rsid w:val="002B7414"/>
    <w:rsid w:val="002C177A"/>
    <w:rsid w:val="002C46B1"/>
    <w:rsid w:val="002C674A"/>
    <w:rsid w:val="002E0572"/>
    <w:rsid w:val="002E4236"/>
    <w:rsid w:val="002E7EE9"/>
    <w:rsid w:val="002F2037"/>
    <w:rsid w:val="002F2E7E"/>
    <w:rsid w:val="002F575E"/>
    <w:rsid w:val="002F587F"/>
    <w:rsid w:val="002F7C84"/>
    <w:rsid w:val="00300763"/>
    <w:rsid w:val="00302B33"/>
    <w:rsid w:val="00311071"/>
    <w:rsid w:val="003172B0"/>
    <w:rsid w:val="0032125C"/>
    <w:rsid w:val="00322F73"/>
    <w:rsid w:val="003241E0"/>
    <w:rsid w:val="00324603"/>
    <w:rsid w:val="0033124B"/>
    <w:rsid w:val="00331C9C"/>
    <w:rsid w:val="0033618C"/>
    <w:rsid w:val="003405F0"/>
    <w:rsid w:val="00343252"/>
    <w:rsid w:val="003506AC"/>
    <w:rsid w:val="00371ED3"/>
    <w:rsid w:val="00385548"/>
    <w:rsid w:val="003A085D"/>
    <w:rsid w:val="003A3966"/>
    <w:rsid w:val="003B2D57"/>
    <w:rsid w:val="003B74C4"/>
    <w:rsid w:val="003C310F"/>
    <w:rsid w:val="003C56E3"/>
    <w:rsid w:val="003D6516"/>
    <w:rsid w:val="003E35CC"/>
    <w:rsid w:val="003E7DC9"/>
    <w:rsid w:val="003F0EA5"/>
    <w:rsid w:val="00402853"/>
    <w:rsid w:val="00405579"/>
    <w:rsid w:val="004073A5"/>
    <w:rsid w:val="00412514"/>
    <w:rsid w:val="004153C4"/>
    <w:rsid w:val="00416C60"/>
    <w:rsid w:val="00422DB6"/>
    <w:rsid w:val="0042451E"/>
    <w:rsid w:val="00424C69"/>
    <w:rsid w:val="00426E20"/>
    <w:rsid w:val="00441D52"/>
    <w:rsid w:val="00441F9C"/>
    <w:rsid w:val="00442263"/>
    <w:rsid w:val="004446D9"/>
    <w:rsid w:val="0045361D"/>
    <w:rsid w:val="00453E2C"/>
    <w:rsid w:val="004574DE"/>
    <w:rsid w:val="004677A5"/>
    <w:rsid w:val="00467F64"/>
    <w:rsid w:val="00472461"/>
    <w:rsid w:val="00473549"/>
    <w:rsid w:val="004752A9"/>
    <w:rsid w:val="00477326"/>
    <w:rsid w:val="00483563"/>
    <w:rsid w:val="00491D71"/>
    <w:rsid w:val="004929E6"/>
    <w:rsid w:val="00494B2C"/>
    <w:rsid w:val="004A1AA9"/>
    <w:rsid w:val="004A4143"/>
    <w:rsid w:val="004C0C5F"/>
    <w:rsid w:val="004C7738"/>
    <w:rsid w:val="004D1EA6"/>
    <w:rsid w:val="004E3078"/>
    <w:rsid w:val="004E4686"/>
    <w:rsid w:val="004F15D0"/>
    <w:rsid w:val="004F5933"/>
    <w:rsid w:val="004F5947"/>
    <w:rsid w:val="00502AE4"/>
    <w:rsid w:val="0050496C"/>
    <w:rsid w:val="00506694"/>
    <w:rsid w:val="005113D9"/>
    <w:rsid w:val="00514E82"/>
    <w:rsid w:val="0052008B"/>
    <w:rsid w:val="00524A55"/>
    <w:rsid w:val="00525718"/>
    <w:rsid w:val="00525E10"/>
    <w:rsid w:val="00544EBD"/>
    <w:rsid w:val="0054741E"/>
    <w:rsid w:val="00554FF5"/>
    <w:rsid w:val="00573C83"/>
    <w:rsid w:val="00573D94"/>
    <w:rsid w:val="005747D8"/>
    <w:rsid w:val="0057587E"/>
    <w:rsid w:val="005767D0"/>
    <w:rsid w:val="00584F65"/>
    <w:rsid w:val="00591675"/>
    <w:rsid w:val="005945D3"/>
    <w:rsid w:val="005A3955"/>
    <w:rsid w:val="005A4C60"/>
    <w:rsid w:val="005A5647"/>
    <w:rsid w:val="005B2406"/>
    <w:rsid w:val="005B4670"/>
    <w:rsid w:val="005D40FD"/>
    <w:rsid w:val="005D54F5"/>
    <w:rsid w:val="005D698D"/>
    <w:rsid w:val="005F5184"/>
    <w:rsid w:val="006074A3"/>
    <w:rsid w:val="006075F1"/>
    <w:rsid w:val="00612880"/>
    <w:rsid w:val="0061340E"/>
    <w:rsid w:val="00614FD7"/>
    <w:rsid w:val="006249C9"/>
    <w:rsid w:val="00624CC2"/>
    <w:rsid w:val="00632774"/>
    <w:rsid w:val="006332F0"/>
    <w:rsid w:val="00636BA5"/>
    <w:rsid w:val="006416FF"/>
    <w:rsid w:val="00646712"/>
    <w:rsid w:val="0066117B"/>
    <w:rsid w:val="006649A8"/>
    <w:rsid w:val="0066562B"/>
    <w:rsid w:val="006812CF"/>
    <w:rsid w:val="00690B5B"/>
    <w:rsid w:val="006A2470"/>
    <w:rsid w:val="006A7470"/>
    <w:rsid w:val="006A7992"/>
    <w:rsid w:val="006B1FD9"/>
    <w:rsid w:val="006B5785"/>
    <w:rsid w:val="006C139E"/>
    <w:rsid w:val="006C4389"/>
    <w:rsid w:val="006C51C0"/>
    <w:rsid w:val="006C5ABC"/>
    <w:rsid w:val="006C7917"/>
    <w:rsid w:val="006D1E5F"/>
    <w:rsid w:val="006D7B8F"/>
    <w:rsid w:val="006E0D66"/>
    <w:rsid w:val="006E2EB7"/>
    <w:rsid w:val="006E3597"/>
    <w:rsid w:val="006E4CEE"/>
    <w:rsid w:val="006E53B9"/>
    <w:rsid w:val="006E5FDA"/>
    <w:rsid w:val="006F10E8"/>
    <w:rsid w:val="006F2AF6"/>
    <w:rsid w:val="006F2B7C"/>
    <w:rsid w:val="006F3A40"/>
    <w:rsid w:val="007056D7"/>
    <w:rsid w:val="007126EE"/>
    <w:rsid w:val="00720ED7"/>
    <w:rsid w:val="007302BC"/>
    <w:rsid w:val="0073532F"/>
    <w:rsid w:val="00752E33"/>
    <w:rsid w:val="00763600"/>
    <w:rsid w:val="00763B11"/>
    <w:rsid w:val="00771F88"/>
    <w:rsid w:val="0077758E"/>
    <w:rsid w:val="00787D34"/>
    <w:rsid w:val="007900C7"/>
    <w:rsid w:val="00797898"/>
    <w:rsid w:val="007A2CDE"/>
    <w:rsid w:val="007A6F04"/>
    <w:rsid w:val="007B4E43"/>
    <w:rsid w:val="007C2316"/>
    <w:rsid w:val="007C2AF4"/>
    <w:rsid w:val="007C5A06"/>
    <w:rsid w:val="007C6940"/>
    <w:rsid w:val="00811AF6"/>
    <w:rsid w:val="00812305"/>
    <w:rsid w:val="00816F8B"/>
    <w:rsid w:val="00823267"/>
    <w:rsid w:val="00825504"/>
    <w:rsid w:val="0083074A"/>
    <w:rsid w:val="00830EB8"/>
    <w:rsid w:val="00833455"/>
    <w:rsid w:val="008364EF"/>
    <w:rsid w:val="00841D42"/>
    <w:rsid w:val="00843162"/>
    <w:rsid w:val="00843900"/>
    <w:rsid w:val="008522A2"/>
    <w:rsid w:val="00855514"/>
    <w:rsid w:val="00860440"/>
    <w:rsid w:val="008649CF"/>
    <w:rsid w:val="00870DEC"/>
    <w:rsid w:val="00873650"/>
    <w:rsid w:val="0087497C"/>
    <w:rsid w:val="008771FE"/>
    <w:rsid w:val="00881424"/>
    <w:rsid w:val="008864CD"/>
    <w:rsid w:val="0089095F"/>
    <w:rsid w:val="008A07EF"/>
    <w:rsid w:val="008A39CB"/>
    <w:rsid w:val="008B0E9A"/>
    <w:rsid w:val="008B3065"/>
    <w:rsid w:val="008B5063"/>
    <w:rsid w:val="008B76AA"/>
    <w:rsid w:val="008C325C"/>
    <w:rsid w:val="008C3A5C"/>
    <w:rsid w:val="008D5A2F"/>
    <w:rsid w:val="008E44F0"/>
    <w:rsid w:val="008F30B3"/>
    <w:rsid w:val="008F3E2B"/>
    <w:rsid w:val="008F4542"/>
    <w:rsid w:val="009068C3"/>
    <w:rsid w:val="009248EB"/>
    <w:rsid w:val="009339CC"/>
    <w:rsid w:val="00933F5D"/>
    <w:rsid w:val="00937FD9"/>
    <w:rsid w:val="00940FA6"/>
    <w:rsid w:val="00946A57"/>
    <w:rsid w:val="00956D38"/>
    <w:rsid w:val="009613AA"/>
    <w:rsid w:val="009617BF"/>
    <w:rsid w:val="0096248D"/>
    <w:rsid w:val="009746E9"/>
    <w:rsid w:val="00977402"/>
    <w:rsid w:val="009A1B36"/>
    <w:rsid w:val="009A375B"/>
    <w:rsid w:val="009A4FB2"/>
    <w:rsid w:val="009A5B2B"/>
    <w:rsid w:val="009C2EE7"/>
    <w:rsid w:val="009C5DD9"/>
    <w:rsid w:val="009D248A"/>
    <w:rsid w:val="009D4788"/>
    <w:rsid w:val="009D78B8"/>
    <w:rsid w:val="009E7CBA"/>
    <w:rsid w:val="009F24AE"/>
    <w:rsid w:val="00A0353C"/>
    <w:rsid w:val="00A200C0"/>
    <w:rsid w:val="00A264A7"/>
    <w:rsid w:val="00A301E4"/>
    <w:rsid w:val="00A4255A"/>
    <w:rsid w:val="00A441F2"/>
    <w:rsid w:val="00A5211F"/>
    <w:rsid w:val="00A612F3"/>
    <w:rsid w:val="00A63ACD"/>
    <w:rsid w:val="00A727F8"/>
    <w:rsid w:val="00A7457F"/>
    <w:rsid w:val="00A82523"/>
    <w:rsid w:val="00A83226"/>
    <w:rsid w:val="00A87A4E"/>
    <w:rsid w:val="00A922D3"/>
    <w:rsid w:val="00A9685A"/>
    <w:rsid w:val="00AA0545"/>
    <w:rsid w:val="00AB5BA5"/>
    <w:rsid w:val="00AC2878"/>
    <w:rsid w:val="00AC311D"/>
    <w:rsid w:val="00AC5750"/>
    <w:rsid w:val="00AD0A57"/>
    <w:rsid w:val="00AD386C"/>
    <w:rsid w:val="00AF531E"/>
    <w:rsid w:val="00B039C7"/>
    <w:rsid w:val="00B123CA"/>
    <w:rsid w:val="00B173D4"/>
    <w:rsid w:val="00B21BCC"/>
    <w:rsid w:val="00B257C1"/>
    <w:rsid w:val="00B2630C"/>
    <w:rsid w:val="00B51B12"/>
    <w:rsid w:val="00B51F32"/>
    <w:rsid w:val="00B57FD7"/>
    <w:rsid w:val="00B631D9"/>
    <w:rsid w:val="00B67754"/>
    <w:rsid w:val="00B723AC"/>
    <w:rsid w:val="00B73C3F"/>
    <w:rsid w:val="00B74728"/>
    <w:rsid w:val="00B77C12"/>
    <w:rsid w:val="00B8135B"/>
    <w:rsid w:val="00B87999"/>
    <w:rsid w:val="00B905D6"/>
    <w:rsid w:val="00B91F7B"/>
    <w:rsid w:val="00BA0412"/>
    <w:rsid w:val="00BA161F"/>
    <w:rsid w:val="00BB6D94"/>
    <w:rsid w:val="00BC3699"/>
    <w:rsid w:val="00BD00D4"/>
    <w:rsid w:val="00BD48A0"/>
    <w:rsid w:val="00BD6231"/>
    <w:rsid w:val="00BD6E15"/>
    <w:rsid w:val="00BD7793"/>
    <w:rsid w:val="00BE157D"/>
    <w:rsid w:val="00BE5240"/>
    <w:rsid w:val="00BF1E70"/>
    <w:rsid w:val="00BF4BDA"/>
    <w:rsid w:val="00BF4D5D"/>
    <w:rsid w:val="00C00EED"/>
    <w:rsid w:val="00C15146"/>
    <w:rsid w:val="00C30D36"/>
    <w:rsid w:val="00C33FA2"/>
    <w:rsid w:val="00C36B1B"/>
    <w:rsid w:val="00C3787D"/>
    <w:rsid w:val="00C40A28"/>
    <w:rsid w:val="00C57328"/>
    <w:rsid w:val="00C57C5D"/>
    <w:rsid w:val="00C6090D"/>
    <w:rsid w:val="00C62A6C"/>
    <w:rsid w:val="00C80A00"/>
    <w:rsid w:val="00CA1324"/>
    <w:rsid w:val="00CA35D6"/>
    <w:rsid w:val="00CA6A0D"/>
    <w:rsid w:val="00CB273C"/>
    <w:rsid w:val="00CB5993"/>
    <w:rsid w:val="00CC2753"/>
    <w:rsid w:val="00CC4159"/>
    <w:rsid w:val="00CD1407"/>
    <w:rsid w:val="00CD303A"/>
    <w:rsid w:val="00CE04BF"/>
    <w:rsid w:val="00CE6CFB"/>
    <w:rsid w:val="00CF39D1"/>
    <w:rsid w:val="00CF5756"/>
    <w:rsid w:val="00CF77B1"/>
    <w:rsid w:val="00D034E6"/>
    <w:rsid w:val="00D048B0"/>
    <w:rsid w:val="00D0757A"/>
    <w:rsid w:val="00D12E3C"/>
    <w:rsid w:val="00D1364F"/>
    <w:rsid w:val="00D15BA9"/>
    <w:rsid w:val="00D20CB3"/>
    <w:rsid w:val="00D23138"/>
    <w:rsid w:val="00D24A0F"/>
    <w:rsid w:val="00D25A4A"/>
    <w:rsid w:val="00D25CFA"/>
    <w:rsid w:val="00D2743E"/>
    <w:rsid w:val="00D314DF"/>
    <w:rsid w:val="00D33426"/>
    <w:rsid w:val="00D408DB"/>
    <w:rsid w:val="00D46D40"/>
    <w:rsid w:val="00D47A17"/>
    <w:rsid w:val="00D548AF"/>
    <w:rsid w:val="00D57BEC"/>
    <w:rsid w:val="00D6327D"/>
    <w:rsid w:val="00D64554"/>
    <w:rsid w:val="00D6735C"/>
    <w:rsid w:val="00D741F4"/>
    <w:rsid w:val="00D84947"/>
    <w:rsid w:val="00D92989"/>
    <w:rsid w:val="00DA111E"/>
    <w:rsid w:val="00DB2F65"/>
    <w:rsid w:val="00DB7112"/>
    <w:rsid w:val="00DC2FD4"/>
    <w:rsid w:val="00DC3A48"/>
    <w:rsid w:val="00DD42B8"/>
    <w:rsid w:val="00DD4409"/>
    <w:rsid w:val="00DD66D7"/>
    <w:rsid w:val="00DD679D"/>
    <w:rsid w:val="00DD7848"/>
    <w:rsid w:val="00DE12A5"/>
    <w:rsid w:val="00DE24C8"/>
    <w:rsid w:val="00DF3B2C"/>
    <w:rsid w:val="00DF4229"/>
    <w:rsid w:val="00DF74C9"/>
    <w:rsid w:val="00DF7BEB"/>
    <w:rsid w:val="00E02597"/>
    <w:rsid w:val="00E10426"/>
    <w:rsid w:val="00E40431"/>
    <w:rsid w:val="00E50867"/>
    <w:rsid w:val="00E5270A"/>
    <w:rsid w:val="00E57F05"/>
    <w:rsid w:val="00E63699"/>
    <w:rsid w:val="00E71F65"/>
    <w:rsid w:val="00E8037B"/>
    <w:rsid w:val="00E900CF"/>
    <w:rsid w:val="00E90421"/>
    <w:rsid w:val="00EA3069"/>
    <w:rsid w:val="00EA5CB2"/>
    <w:rsid w:val="00EA6EA4"/>
    <w:rsid w:val="00EB1614"/>
    <w:rsid w:val="00EB1929"/>
    <w:rsid w:val="00EB7B5D"/>
    <w:rsid w:val="00EC4E3B"/>
    <w:rsid w:val="00EC56A2"/>
    <w:rsid w:val="00ED4002"/>
    <w:rsid w:val="00ED6A99"/>
    <w:rsid w:val="00EE7621"/>
    <w:rsid w:val="00EE7A44"/>
    <w:rsid w:val="00EF1D91"/>
    <w:rsid w:val="00EF3C57"/>
    <w:rsid w:val="00EF6BEF"/>
    <w:rsid w:val="00F00EBB"/>
    <w:rsid w:val="00F016DF"/>
    <w:rsid w:val="00F065C1"/>
    <w:rsid w:val="00F067C9"/>
    <w:rsid w:val="00F0783B"/>
    <w:rsid w:val="00F111EB"/>
    <w:rsid w:val="00F12069"/>
    <w:rsid w:val="00F1561B"/>
    <w:rsid w:val="00F21613"/>
    <w:rsid w:val="00F45122"/>
    <w:rsid w:val="00F51601"/>
    <w:rsid w:val="00F5206E"/>
    <w:rsid w:val="00F60A7B"/>
    <w:rsid w:val="00F63E5B"/>
    <w:rsid w:val="00F71F2F"/>
    <w:rsid w:val="00F73F53"/>
    <w:rsid w:val="00F7685E"/>
    <w:rsid w:val="00F779E1"/>
    <w:rsid w:val="00F920CA"/>
    <w:rsid w:val="00F929D5"/>
    <w:rsid w:val="00F93FC4"/>
    <w:rsid w:val="00F95482"/>
    <w:rsid w:val="00FA1272"/>
    <w:rsid w:val="00FA1FDE"/>
    <w:rsid w:val="00FA3A15"/>
    <w:rsid w:val="00FA3EEA"/>
    <w:rsid w:val="00FA4667"/>
    <w:rsid w:val="00FB08E7"/>
    <w:rsid w:val="00FB2174"/>
    <w:rsid w:val="00FB36BF"/>
    <w:rsid w:val="00FB54C4"/>
    <w:rsid w:val="00FC35E4"/>
    <w:rsid w:val="00FD2A01"/>
    <w:rsid w:val="00FD67C7"/>
    <w:rsid w:val="00FE5028"/>
    <w:rsid w:val="00FF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068FA-115B-4E0F-B480-3B95A56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after="120"/>
      <w:ind w:right="-115"/>
      <w:outlineLvl w:val="0"/>
    </w:pPr>
    <w:rPr>
      <w:b/>
      <w:bCs/>
    </w:rPr>
  </w:style>
  <w:style w:type="paragraph" w:styleId="Heading2">
    <w:name w:val="heading 2"/>
    <w:basedOn w:val="Normal"/>
    <w:next w:val="Normal"/>
    <w:qFormat/>
    <w:pPr>
      <w:keepNext/>
      <w:spacing w:before="120" w:after="120"/>
      <w:ind w:right="-115"/>
      <w:jc w:val="both"/>
      <w:outlineLvl w:val="1"/>
    </w:pPr>
    <w:rPr>
      <w:b/>
      <w:bCs/>
    </w:rPr>
  </w:style>
  <w:style w:type="paragraph" w:styleId="Heading3">
    <w:name w:val="heading 3"/>
    <w:basedOn w:val="Normal"/>
    <w:next w:val="Normal"/>
    <w:qFormat/>
    <w:pPr>
      <w:keepNext/>
      <w:spacing w:before="40" w:after="40"/>
      <w:ind w:right="-115"/>
      <w:jc w:val="center"/>
      <w:outlineLvl w:val="2"/>
    </w:pPr>
    <w:rPr>
      <w:b/>
      <w:bCs/>
    </w:rPr>
  </w:style>
  <w:style w:type="paragraph" w:styleId="Heading4">
    <w:name w:val="heading 4"/>
    <w:basedOn w:val="Normal"/>
    <w:next w:val="Normal"/>
    <w:qFormat/>
    <w:pPr>
      <w:keepNext/>
      <w:spacing w:before="40" w:after="40"/>
      <w:ind w:right="-115"/>
      <w:jc w:val="center"/>
      <w:outlineLvl w:val="3"/>
    </w:pPr>
    <w:rPr>
      <w:b/>
      <w:bCs/>
      <w:color w:val="80008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T1">
    <w:name w:val="DT1"/>
    <w:basedOn w:val="Normal"/>
    <w:next w:val="Normal"/>
    <w:pPr>
      <w:jc w:val="center"/>
    </w:pPr>
    <w:rPr>
      <w:b/>
      <w:sz w:val="32"/>
    </w:rPr>
  </w:style>
  <w:style w:type="paragraph" w:styleId="Title">
    <w:name w:val="Title"/>
    <w:basedOn w:val="Normal"/>
    <w:qFormat/>
    <w:pPr>
      <w:jc w:val="center"/>
    </w:pPr>
    <w:rPr>
      <w:b/>
      <w:bCs/>
      <w:sz w:val="28"/>
    </w:rPr>
  </w:style>
  <w:style w:type="character" w:styleId="PageNumber">
    <w:name w:val="page number"/>
    <w:basedOn w:val="DefaultParagraphFont"/>
  </w:style>
  <w:style w:type="paragraph" w:styleId="BalloonText">
    <w:name w:val="Balloon Text"/>
    <w:basedOn w:val="Normal"/>
    <w:link w:val="BalloonTextChar"/>
    <w:rsid w:val="00CB5993"/>
    <w:rPr>
      <w:rFonts w:ascii="Tahoma" w:hAnsi="Tahoma" w:cs="Tahoma"/>
      <w:sz w:val="16"/>
      <w:szCs w:val="16"/>
    </w:rPr>
  </w:style>
  <w:style w:type="character" w:customStyle="1" w:styleId="BalloonTextChar">
    <w:name w:val="Balloon Text Char"/>
    <w:link w:val="BalloonText"/>
    <w:rsid w:val="00CB5993"/>
    <w:rPr>
      <w:rFonts w:ascii="Tahoma" w:hAnsi="Tahoma" w:cs="Tahoma"/>
      <w:sz w:val="16"/>
      <w:szCs w:val="16"/>
      <w:lang w:eastAsia="en-US"/>
    </w:rPr>
  </w:style>
  <w:style w:type="table" w:styleId="TableElegant">
    <w:name w:val="Table Elegant"/>
    <w:basedOn w:val="TableNormal"/>
    <w:rsid w:val="001C39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00E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951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0951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8A07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hsgdata\Global\Template\General\LMC%20M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1928-E3B8-418C-9BAC-D26B66F1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Mins</Template>
  <TotalTime>53</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LOCAL MANAGEMENT COMMITTEE MEETING</vt:lpstr>
    </vt:vector>
  </TitlesOfParts>
  <Company>Wakefield MDC</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LOCAL MANAGEMENT COMMITTEE MEETING</dc:title>
  <dc:subject/>
  <dc:creator>jambler</dc:creator>
  <cp:keywords/>
  <cp:lastModifiedBy>Janet Smith</cp:lastModifiedBy>
  <cp:revision>11</cp:revision>
  <cp:lastPrinted>2015-01-30T08:59:00Z</cp:lastPrinted>
  <dcterms:created xsi:type="dcterms:W3CDTF">2015-07-06T08:14:00Z</dcterms:created>
  <dcterms:modified xsi:type="dcterms:W3CDTF">2015-07-09T07:36:00Z</dcterms:modified>
</cp:coreProperties>
</file>